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70A0A" w14:textId="77777777" w:rsidR="004D2FD8" w:rsidRPr="004F0BE7" w:rsidRDefault="004D2FD8">
      <w:pPr>
        <w:pStyle w:val="Heading1"/>
        <w:numPr>
          <w:ilvl w:val="0"/>
          <w:numId w:val="0"/>
        </w:numPr>
        <w:tabs>
          <w:tab w:val="left" w:pos="2268"/>
        </w:tabs>
        <w:rPr>
          <w:rFonts w:ascii="Times New Roman" w:hAnsi="Times New Roman"/>
          <w:sz w:val="24"/>
          <w:lang w:val="en-GB"/>
        </w:rPr>
      </w:pPr>
      <w:bookmarkStart w:id="0" w:name="_Toc42488098"/>
      <w:r w:rsidRPr="004F0BE7">
        <w:rPr>
          <w:rFonts w:ascii="Times New Roman" w:hAnsi="Times New Roman"/>
          <w:i/>
          <w:sz w:val="24"/>
          <w:lang w:val="en-GB"/>
        </w:rPr>
        <w:t xml:space="preserve">ANNEX </w:t>
      </w:r>
      <w:r w:rsidR="00E13CDE" w:rsidRPr="004F0BE7">
        <w:rPr>
          <w:rFonts w:ascii="Times New Roman" w:hAnsi="Times New Roman"/>
          <w:i/>
          <w:sz w:val="24"/>
          <w:lang w:val="en-GB"/>
        </w:rPr>
        <w:t xml:space="preserve">II </w:t>
      </w:r>
      <w:r w:rsidR="00EB4039" w:rsidRPr="004F0BE7">
        <w:rPr>
          <w:rFonts w:ascii="Times New Roman" w:hAnsi="Times New Roman"/>
          <w:i/>
          <w:sz w:val="24"/>
          <w:lang w:val="en-GB"/>
        </w:rPr>
        <w:t xml:space="preserve">+ </w:t>
      </w:r>
      <w:r w:rsidR="005D571C" w:rsidRPr="004F0BE7">
        <w:rPr>
          <w:rFonts w:ascii="Times New Roman" w:hAnsi="Times New Roman"/>
          <w:i/>
          <w:sz w:val="24"/>
          <w:lang w:val="en-GB"/>
        </w:rPr>
        <w:t>III:</w:t>
      </w:r>
      <w:r w:rsidRPr="004F0BE7">
        <w:rPr>
          <w:rFonts w:ascii="Times New Roman" w:hAnsi="Times New Roman"/>
          <w:i/>
          <w:sz w:val="24"/>
          <w:lang w:val="en-GB"/>
        </w:rPr>
        <w:tab/>
      </w:r>
      <w:r w:rsidRPr="004F0BE7">
        <w:rPr>
          <w:rFonts w:ascii="Times New Roman" w:hAnsi="Times New Roman"/>
          <w:sz w:val="24"/>
          <w:lang w:val="en-GB"/>
        </w:rPr>
        <w:t>TECHNICAL SPECIFICATIONS</w:t>
      </w:r>
      <w:bookmarkEnd w:id="0"/>
      <w:r w:rsidR="00EB4039" w:rsidRPr="004F0BE7">
        <w:rPr>
          <w:rFonts w:ascii="Times New Roman" w:hAnsi="Times New Roman"/>
          <w:sz w:val="24"/>
          <w:lang w:val="en-GB"/>
        </w:rPr>
        <w:t xml:space="preserve"> + TECHNICAL OFFER</w:t>
      </w:r>
    </w:p>
    <w:p w14:paraId="0EF909C9" w14:textId="77777777" w:rsidR="004D2FD8" w:rsidRPr="004F0BE7" w:rsidRDefault="004D2FD8">
      <w:pPr>
        <w:spacing w:before="0" w:after="0"/>
        <w:ind w:left="567" w:hanging="567"/>
        <w:rPr>
          <w:rFonts w:ascii="Times New Roman" w:hAnsi="Times New Roman"/>
          <w:sz w:val="24"/>
          <w:lang w:val="en-GB"/>
        </w:rPr>
      </w:pPr>
    </w:p>
    <w:p w14:paraId="02F929EF" w14:textId="77777777" w:rsidR="000F3878" w:rsidRPr="004F0BE7" w:rsidRDefault="000F3878" w:rsidP="00C4214C">
      <w:pPr>
        <w:tabs>
          <w:tab w:val="right" w:pos="14459"/>
        </w:tabs>
        <w:jc w:val="both"/>
        <w:outlineLvl w:val="0"/>
        <w:rPr>
          <w:rFonts w:ascii="Times New Roman" w:hAnsi="Times New Roman"/>
          <w:b/>
          <w:sz w:val="24"/>
          <w:lang w:val="en-GB"/>
        </w:rPr>
      </w:pPr>
      <w:r w:rsidRPr="004F0BE7">
        <w:rPr>
          <w:rFonts w:ascii="Times New Roman" w:hAnsi="Times New Roman"/>
          <w:b/>
          <w:sz w:val="24"/>
          <w:lang w:val="en-GB"/>
        </w:rPr>
        <w:t xml:space="preserve">Contract </w:t>
      </w:r>
      <w:r w:rsidR="005D571C" w:rsidRPr="004F0BE7">
        <w:rPr>
          <w:rFonts w:ascii="Times New Roman" w:hAnsi="Times New Roman"/>
          <w:b/>
          <w:sz w:val="24"/>
          <w:lang w:val="en-GB"/>
        </w:rPr>
        <w:t>title:</w:t>
      </w:r>
      <w:r w:rsidRPr="004F0BE7">
        <w:rPr>
          <w:rFonts w:ascii="Times New Roman" w:hAnsi="Times New Roman"/>
          <w:b/>
          <w:sz w:val="24"/>
          <w:lang w:val="en-GB"/>
        </w:rPr>
        <w:t xml:space="preserve"> Supply of </w:t>
      </w:r>
      <w:r w:rsidR="00FF6A76" w:rsidRPr="004F0BE7">
        <w:rPr>
          <w:rFonts w:ascii="Times New Roman" w:hAnsi="Times New Roman"/>
          <w:sz w:val="24"/>
          <w:lang w:val="en-GB"/>
        </w:rPr>
        <w:t>Lab equipment, chemical and consumables for analysis of honey</w:t>
      </w:r>
      <w:r w:rsidRPr="004F0BE7">
        <w:rPr>
          <w:rFonts w:ascii="Times New Roman" w:hAnsi="Times New Roman"/>
          <w:b/>
          <w:sz w:val="24"/>
          <w:lang w:val="en-GB"/>
        </w:rPr>
        <w:tab/>
        <w:t>p 1 /…</w:t>
      </w:r>
    </w:p>
    <w:p w14:paraId="2BCA54FF" w14:textId="77777777" w:rsidR="000F3878" w:rsidRPr="004F0BE7" w:rsidRDefault="000F3878" w:rsidP="000F3878">
      <w:pPr>
        <w:tabs>
          <w:tab w:val="left" w:pos="7491"/>
        </w:tabs>
        <w:rPr>
          <w:rFonts w:ascii="Times New Roman" w:hAnsi="Times New Roman"/>
          <w:b/>
          <w:sz w:val="24"/>
          <w:lang w:val="en-GB"/>
        </w:rPr>
      </w:pPr>
      <w:r w:rsidRPr="004F0BE7">
        <w:rPr>
          <w:rFonts w:ascii="Times New Roman" w:hAnsi="Times New Roman"/>
          <w:b/>
          <w:sz w:val="24"/>
          <w:lang w:val="en-GB"/>
        </w:rPr>
        <w:t>Publication reference:</w:t>
      </w:r>
      <w:r w:rsidR="00080DA3" w:rsidRPr="004F0BE7">
        <w:rPr>
          <w:rFonts w:ascii="Times New Roman" w:hAnsi="Times New Roman"/>
          <w:lang w:val="en-GB"/>
        </w:rPr>
        <w:t xml:space="preserve"> </w:t>
      </w:r>
      <w:r w:rsidR="00FF6A76" w:rsidRPr="004F0BE7">
        <w:rPr>
          <w:rFonts w:ascii="Times New Roman" w:hAnsi="Times New Roman"/>
          <w:sz w:val="24"/>
          <w:lang w:val="en-GB"/>
        </w:rPr>
        <w:t>RORS00240/RDASB/TD8</w:t>
      </w:r>
    </w:p>
    <w:p w14:paraId="0C2B83B3" w14:textId="77777777" w:rsidR="008766DD" w:rsidRPr="004F0BE7" w:rsidRDefault="008766DD" w:rsidP="000F3878">
      <w:pPr>
        <w:tabs>
          <w:tab w:val="left" w:pos="7491"/>
        </w:tabs>
        <w:rPr>
          <w:rFonts w:ascii="Times New Roman" w:hAnsi="Times New Roman"/>
          <w:b/>
          <w:sz w:val="24"/>
          <w:lang w:val="en-GB"/>
        </w:rPr>
      </w:pPr>
    </w:p>
    <w:p w14:paraId="7C6811F6" w14:textId="77777777" w:rsidR="008766DD" w:rsidRPr="004F0BE7" w:rsidRDefault="008766DD" w:rsidP="000F3878">
      <w:pPr>
        <w:tabs>
          <w:tab w:val="left" w:pos="7491"/>
        </w:tabs>
        <w:rPr>
          <w:rFonts w:ascii="Times New Roman" w:hAnsi="Times New Roman"/>
          <w:b/>
          <w:sz w:val="24"/>
          <w:lang w:val="en-GB"/>
        </w:rPr>
      </w:pPr>
    </w:p>
    <w:p w14:paraId="3F860374" w14:textId="77777777" w:rsidR="004D2FD8" w:rsidRPr="004F0BE7" w:rsidRDefault="004D2FD8">
      <w:pPr>
        <w:spacing w:before="0" w:after="0"/>
        <w:ind w:left="567" w:hanging="567"/>
        <w:rPr>
          <w:rFonts w:ascii="Times New Roman" w:hAnsi="Times New Roman"/>
          <w:b/>
          <w:sz w:val="24"/>
          <w:lang w:val="en-GB"/>
        </w:rPr>
      </w:pPr>
    </w:p>
    <w:p w14:paraId="133F4100" w14:textId="77777777" w:rsidR="00301346" w:rsidRPr="004F0BE7" w:rsidRDefault="00301346">
      <w:pPr>
        <w:spacing w:before="0" w:after="0"/>
        <w:ind w:left="567" w:hanging="567"/>
        <w:rPr>
          <w:rFonts w:ascii="Times New Roman" w:hAnsi="Times New Roman"/>
          <w:b/>
          <w:sz w:val="24"/>
          <w:lang w:val="en-GB"/>
        </w:rPr>
      </w:pPr>
    </w:p>
    <w:p w14:paraId="7CAD57E4" w14:textId="77777777" w:rsidR="00301346" w:rsidRPr="004F0BE7" w:rsidRDefault="00301346" w:rsidP="00B25580">
      <w:pPr>
        <w:spacing w:before="0" w:after="0"/>
        <w:rPr>
          <w:rFonts w:ascii="Times New Roman" w:hAnsi="Times New Roman"/>
          <w:b/>
          <w:sz w:val="24"/>
          <w:highlight w:val="yellow"/>
          <w:lang w:val="en-GB"/>
        </w:rPr>
      </w:pPr>
    </w:p>
    <w:p w14:paraId="2111BD31" w14:textId="77777777" w:rsidR="00EB4039" w:rsidRPr="004F0BE7" w:rsidRDefault="00EB4039" w:rsidP="00301346">
      <w:pPr>
        <w:spacing w:before="0" w:after="0"/>
        <w:ind w:left="567" w:hanging="567"/>
        <w:rPr>
          <w:rFonts w:ascii="Times New Roman" w:hAnsi="Times New Roman"/>
          <w:b/>
          <w:sz w:val="24"/>
          <w:highlight w:val="yellow"/>
          <w:lang w:val="en-GB"/>
        </w:rPr>
      </w:pPr>
    </w:p>
    <w:p w14:paraId="4093C1EA" w14:textId="77777777" w:rsidR="00EB4039" w:rsidRPr="004F0BE7" w:rsidRDefault="00EB4039" w:rsidP="00EB4039">
      <w:pPr>
        <w:spacing w:before="0" w:after="0"/>
        <w:ind w:left="567" w:hanging="567"/>
        <w:rPr>
          <w:rFonts w:ascii="Times New Roman" w:hAnsi="Times New Roman"/>
          <w:b/>
          <w:sz w:val="24"/>
          <w:lang w:val="en-GB"/>
        </w:rPr>
      </w:pPr>
      <w:r w:rsidRPr="004F0BE7">
        <w:rPr>
          <w:rFonts w:ascii="Times New Roman" w:hAnsi="Times New Roman"/>
          <w:b/>
          <w:sz w:val="24"/>
          <w:lang w:val="en-GB"/>
        </w:rPr>
        <w:t>Column</w:t>
      </w:r>
      <w:r w:rsidR="007E53F9" w:rsidRPr="004F0BE7">
        <w:rPr>
          <w:rFonts w:ascii="Times New Roman" w:hAnsi="Times New Roman"/>
          <w:b/>
          <w:sz w:val="24"/>
          <w:lang w:val="en-GB"/>
        </w:rPr>
        <w:t>s</w:t>
      </w:r>
      <w:r w:rsidRPr="004F0BE7">
        <w:rPr>
          <w:rFonts w:ascii="Times New Roman" w:hAnsi="Times New Roman"/>
          <w:b/>
          <w:sz w:val="24"/>
          <w:lang w:val="en-GB"/>
        </w:rPr>
        <w:t xml:space="preserve"> 1-2 should be completed by the </w:t>
      </w:r>
      <w:r w:rsidR="00F30B06" w:rsidRPr="004F0BE7">
        <w:rPr>
          <w:rFonts w:ascii="Times New Roman" w:hAnsi="Times New Roman"/>
          <w:b/>
          <w:sz w:val="24"/>
          <w:lang w:val="en-GB"/>
        </w:rPr>
        <w:t>c</w:t>
      </w:r>
      <w:r w:rsidRPr="004F0BE7">
        <w:rPr>
          <w:rFonts w:ascii="Times New Roman" w:hAnsi="Times New Roman"/>
          <w:b/>
          <w:sz w:val="24"/>
          <w:lang w:val="en-GB"/>
        </w:rPr>
        <w:t xml:space="preserve">ontracting </w:t>
      </w:r>
      <w:r w:rsidR="00F30B06" w:rsidRPr="004F0BE7">
        <w:rPr>
          <w:rFonts w:ascii="Times New Roman" w:hAnsi="Times New Roman"/>
          <w:b/>
          <w:sz w:val="24"/>
          <w:lang w:val="en-GB"/>
        </w:rPr>
        <w:t>a</w:t>
      </w:r>
      <w:r w:rsidRPr="004F0BE7">
        <w:rPr>
          <w:rFonts w:ascii="Times New Roman" w:hAnsi="Times New Roman"/>
          <w:b/>
          <w:sz w:val="24"/>
          <w:lang w:val="en-GB"/>
        </w:rPr>
        <w:t>uthority</w:t>
      </w:r>
    </w:p>
    <w:p w14:paraId="7F8301ED" w14:textId="77777777" w:rsidR="00301346" w:rsidRPr="004F0BE7" w:rsidRDefault="00301346" w:rsidP="00301346">
      <w:pPr>
        <w:spacing w:before="0" w:after="0"/>
        <w:ind w:left="567" w:hanging="567"/>
        <w:rPr>
          <w:rFonts w:ascii="Times New Roman" w:hAnsi="Times New Roman"/>
          <w:b/>
          <w:sz w:val="24"/>
          <w:lang w:val="en-GB"/>
        </w:rPr>
      </w:pPr>
      <w:r w:rsidRPr="004F0BE7">
        <w:rPr>
          <w:rFonts w:ascii="Times New Roman" w:hAnsi="Times New Roman"/>
          <w:b/>
          <w:sz w:val="24"/>
          <w:lang w:val="en-GB"/>
        </w:rPr>
        <w:t>Column</w:t>
      </w:r>
      <w:r w:rsidR="007E53F9" w:rsidRPr="004F0BE7">
        <w:rPr>
          <w:rFonts w:ascii="Times New Roman" w:hAnsi="Times New Roman"/>
          <w:b/>
          <w:sz w:val="24"/>
          <w:lang w:val="en-GB"/>
        </w:rPr>
        <w:t>s</w:t>
      </w:r>
      <w:r w:rsidRPr="004F0BE7">
        <w:rPr>
          <w:rFonts w:ascii="Times New Roman" w:hAnsi="Times New Roman"/>
          <w:b/>
          <w:sz w:val="24"/>
          <w:lang w:val="en-GB"/>
        </w:rPr>
        <w:t xml:space="preserve"> 3-4 should be completed by the tenderer</w:t>
      </w:r>
    </w:p>
    <w:p w14:paraId="5FEDCBB8" w14:textId="77777777" w:rsidR="004D2FD8" w:rsidRPr="004F0BE7" w:rsidRDefault="00301346" w:rsidP="00301346">
      <w:pPr>
        <w:spacing w:before="0"/>
        <w:rPr>
          <w:rFonts w:ascii="Times New Roman" w:hAnsi="Times New Roman"/>
          <w:b/>
          <w:sz w:val="24"/>
          <w:lang w:val="en-GB"/>
        </w:rPr>
      </w:pPr>
      <w:r w:rsidRPr="004F0BE7">
        <w:rPr>
          <w:rFonts w:ascii="Times New Roman" w:hAnsi="Times New Roman"/>
          <w:b/>
          <w:sz w:val="24"/>
          <w:lang w:val="en-GB"/>
        </w:rPr>
        <w:t>Column 5 is reserved for the evaluation committee</w:t>
      </w:r>
    </w:p>
    <w:p w14:paraId="40AD3DF7" w14:textId="77777777" w:rsidR="00EB4039" w:rsidRPr="004F0BE7" w:rsidRDefault="00EB4039" w:rsidP="00EB4039">
      <w:pPr>
        <w:ind w:left="567" w:hanging="567"/>
        <w:rPr>
          <w:rFonts w:ascii="Times New Roman" w:hAnsi="Times New Roman"/>
          <w:sz w:val="24"/>
          <w:lang w:val="en-GB"/>
        </w:rPr>
      </w:pPr>
      <w:r w:rsidRPr="004F0BE7">
        <w:rPr>
          <w:rFonts w:ascii="Times New Roman" w:hAnsi="Times New Roman"/>
          <w:sz w:val="24"/>
          <w:lang w:val="en-GB"/>
        </w:rPr>
        <w:t xml:space="preserve">Annex III - the </w:t>
      </w:r>
      <w:r w:rsidR="00F30B06" w:rsidRPr="004F0BE7">
        <w:rPr>
          <w:rFonts w:ascii="Times New Roman" w:hAnsi="Times New Roman"/>
          <w:sz w:val="24"/>
          <w:lang w:val="en-GB"/>
        </w:rPr>
        <w:t>c</w:t>
      </w:r>
      <w:r w:rsidRPr="004F0BE7">
        <w:rPr>
          <w:rFonts w:ascii="Times New Roman" w:hAnsi="Times New Roman"/>
          <w:sz w:val="24"/>
          <w:lang w:val="en-GB"/>
        </w:rPr>
        <w:t>ontractor's technical offer</w:t>
      </w:r>
    </w:p>
    <w:p w14:paraId="512F0AB1" w14:textId="77777777" w:rsidR="00EB4039" w:rsidRPr="004F0BE7" w:rsidRDefault="00EB4039" w:rsidP="00EB4039">
      <w:pPr>
        <w:ind w:left="567" w:hanging="567"/>
        <w:rPr>
          <w:rFonts w:ascii="Times New Roman" w:hAnsi="Times New Roman"/>
          <w:sz w:val="24"/>
          <w:lang w:val="en-GB"/>
        </w:rPr>
      </w:pPr>
      <w:r w:rsidRPr="004F0BE7">
        <w:rPr>
          <w:rFonts w:ascii="Times New Roman" w:hAnsi="Times New Roman"/>
          <w:sz w:val="24"/>
          <w:lang w:val="en-GB"/>
        </w:rPr>
        <w:t xml:space="preserve">The tenderers are requested to complete the template on the next pages: </w:t>
      </w:r>
    </w:p>
    <w:p w14:paraId="14B9F99A" w14:textId="77777777" w:rsidR="00EB4039" w:rsidRPr="004F0BE7" w:rsidRDefault="000F3878" w:rsidP="00524999">
      <w:pPr>
        <w:numPr>
          <w:ilvl w:val="0"/>
          <w:numId w:val="2"/>
        </w:numPr>
        <w:spacing w:before="0" w:after="0"/>
        <w:jc w:val="both"/>
        <w:rPr>
          <w:rFonts w:ascii="Times New Roman" w:hAnsi="Times New Roman"/>
          <w:sz w:val="24"/>
          <w:lang w:val="en-GB"/>
        </w:rPr>
      </w:pPr>
      <w:r w:rsidRPr="004F0BE7">
        <w:rPr>
          <w:rFonts w:ascii="Times New Roman" w:hAnsi="Times New Roman"/>
          <w:sz w:val="24"/>
          <w:lang w:val="en-GB"/>
        </w:rPr>
        <w:t>C</w:t>
      </w:r>
      <w:r w:rsidR="00EB4039" w:rsidRPr="004F0BE7">
        <w:rPr>
          <w:rFonts w:ascii="Times New Roman" w:hAnsi="Times New Roman"/>
          <w:sz w:val="24"/>
          <w:lang w:val="en-GB"/>
        </w:rPr>
        <w:t xml:space="preserve">olumn </w:t>
      </w:r>
      <w:r w:rsidRPr="004F0BE7">
        <w:rPr>
          <w:rFonts w:ascii="Times New Roman" w:hAnsi="Times New Roman"/>
          <w:sz w:val="24"/>
          <w:lang w:val="en-GB"/>
        </w:rPr>
        <w:t xml:space="preserve">2 is completed by the </w:t>
      </w:r>
      <w:r w:rsidR="00F30B06" w:rsidRPr="004F0BE7">
        <w:rPr>
          <w:rFonts w:ascii="Times New Roman" w:hAnsi="Times New Roman"/>
          <w:sz w:val="24"/>
          <w:lang w:val="en-GB"/>
        </w:rPr>
        <w:t>c</w:t>
      </w:r>
      <w:r w:rsidRPr="004F0BE7">
        <w:rPr>
          <w:rFonts w:ascii="Times New Roman" w:hAnsi="Times New Roman"/>
          <w:sz w:val="24"/>
          <w:lang w:val="en-GB"/>
        </w:rPr>
        <w:t xml:space="preserve">ontracting </w:t>
      </w:r>
      <w:r w:rsidR="00F30B06" w:rsidRPr="004F0BE7">
        <w:rPr>
          <w:rFonts w:ascii="Times New Roman" w:hAnsi="Times New Roman"/>
          <w:sz w:val="24"/>
          <w:lang w:val="en-GB"/>
        </w:rPr>
        <w:t>a</w:t>
      </w:r>
      <w:r w:rsidRPr="004F0BE7">
        <w:rPr>
          <w:rFonts w:ascii="Times New Roman" w:hAnsi="Times New Roman"/>
          <w:sz w:val="24"/>
          <w:lang w:val="en-GB"/>
        </w:rPr>
        <w:t xml:space="preserve">uthority </w:t>
      </w:r>
      <w:r w:rsidR="00EB4039" w:rsidRPr="004F0BE7">
        <w:rPr>
          <w:rFonts w:ascii="Times New Roman" w:hAnsi="Times New Roman"/>
          <w:sz w:val="24"/>
          <w:lang w:val="en-GB"/>
        </w:rPr>
        <w:t>shows the required specifications</w:t>
      </w:r>
      <w:r w:rsidRPr="004F0BE7">
        <w:rPr>
          <w:rFonts w:ascii="Times New Roman" w:hAnsi="Times New Roman"/>
          <w:sz w:val="24"/>
          <w:lang w:val="en-GB"/>
        </w:rPr>
        <w:t xml:space="preserve"> (not to be modified by the tenderer)</w:t>
      </w:r>
      <w:r w:rsidR="00EB4039" w:rsidRPr="004F0BE7">
        <w:rPr>
          <w:rFonts w:ascii="Times New Roman" w:hAnsi="Times New Roman"/>
          <w:sz w:val="24"/>
          <w:lang w:val="en-GB"/>
        </w:rPr>
        <w:t xml:space="preserve">, </w:t>
      </w:r>
    </w:p>
    <w:p w14:paraId="3DA93F7E" w14:textId="77777777" w:rsidR="00EB4039" w:rsidRPr="004F0BE7" w:rsidRDefault="000F3878" w:rsidP="00524999">
      <w:pPr>
        <w:numPr>
          <w:ilvl w:val="0"/>
          <w:numId w:val="2"/>
        </w:numPr>
        <w:spacing w:before="0" w:after="0"/>
        <w:jc w:val="both"/>
        <w:rPr>
          <w:rFonts w:ascii="Times New Roman" w:hAnsi="Times New Roman"/>
          <w:sz w:val="24"/>
          <w:lang w:val="en-GB"/>
        </w:rPr>
      </w:pPr>
      <w:r w:rsidRPr="004F0BE7">
        <w:rPr>
          <w:rFonts w:ascii="Times New Roman" w:hAnsi="Times New Roman"/>
          <w:sz w:val="24"/>
          <w:lang w:val="en-GB"/>
        </w:rPr>
        <w:t>Column 3</w:t>
      </w:r>
      <w:r w:rsidR="00EB4039" w:rsidRPr="004F0BE7">
        <w:rPr>
          <w:rFonts w:ascii="Times New Roman" w:hAnsi="Times New Roman"/>
          <w:sz w:val="24"/>
          <w:lang w:val="en-GB"/>
        </w:rPr>
        <w:t xml:space="preserve"> is to be filled in by the tenderer and must detail what is offered (for example the words </w:t>
      </w:r>
      <w:r w:rsidR="00F30B06" w:rsidRPr="004F0BE7">
        <w:rPr>
          <w:rFonts w:ascii="Times New Roman" w:hAnsi="Times New Roman"/>
          <w:sz w:val="24"/>
          <w:lang w:val="en-GB"/>
        </w:rPr>
        <w:t>‘</w:t>
      </w:r>
      <w:r w:rsidR="00EB4039" w:rsidRPr="004F0BE7">
        <w:rPr>
          <w:rFonts w:ascii="Times New Roman" w:hAnsi="Times New Roman"/>
          <w:sz w:val="24"/>
          <w:lang w:val="en-GB"/>
        </w:rPr>
        <w:t>compliant</w:t>
      </w:r>
      <w:r w:rsidR="00F30B06" w:rsidRPr="004F0BE7">
        <w:rPr>
          <w:rFonts w:ascii="Times New Roman" w:hAnsi="Times New Roman"/>
          <w:sz w:val="24"/>
          <w:lang w:val="en-GB"/>
        </w:rPr>
        <w:t>’</w:t>
      </w:r>
      <w:r w:rsidR="00EB4039" w:rsidRPr="004F0BE7">
        <w:rPr>
          <w:rFonts w:ascii="Times New Roman" w:hAnsi="Times New Roman"/>
          <w:sz w:val="24"/>
          <w:lang w:val="en-GB"/>
        </w:rPr>
        <w:t xml:space="preserve"> or </w:t>
      </w:r>
      <w:r w:rsidR="00F30B06" w:rsidRPr="004F0BE7">
        <w:rPr>
          <w:rFonts w:ascii="Times New Roman" w:hAnsi="Times New Roman"/>
          <w:sz w:val="24"/>
          <w:lang w:val="en-GB"/>
        </w:rPr>
        <w:t>‘</w:t>
      </w:r>
      <w:r w:rsidR="00EB4039" w:rsidRPr="004F0BE7">
        <w:rPr>
          <w:rFonts w:ascii="Times New Roman" w:hAnsi="Times New Roman"/>
          <w:sz w:val="24"/>
          <w:lang w:val="en-GB"/>
        </w:rPr>
        <w:t>yes</w:t>
      </w:r>
      <w:r w:rsidR="00F30B06" w:rsidRPr="004F0BE7">
        <w:rPr>
          <w:rFonts w:ascii="Times New Roman" w:hAnsi="Times New Roman"/>
          <w:sz w:val="24"/>
          <w:lang w:val="en-GB"/>
        </w:rPr>
        <w:t>’</w:t>
      </w:r>
      <w:r w:rsidR="00EB4039" w:rsidRPr="004F0BE7">
        <w:rPr>
          <w:rFonts w:ascii="Times New Roman" w:hAnsi="Times New Roman"/>
          <w:sz w:val="24"/>
          <w:lang w:val="en-GB"/>
        </w:rPr>
        <w:t xml:space="preserve"> are not sufficient)</w:t>
      </w:r>
    </w:p>
    <w:p w14:paraId="20F5A79B" w14:textId="77777777" w:rsidR="00EB4039" w:rsidRPr="004F0BE7" w:rsidRDefault="000F3878" w:rsidP="00524999">
      <w:pPr>
        <w:numPr>
          <w:ilvl w:val="0"/>
          <w:numId w:val="2"/>
        </w:numPr>
        <w:spacing w:before="0" w:after="0"/>
        <w:jc w:val="both"/>
        <w:rPr>
          <w:rFonts w:ascii="Times New Roman" w:hAnsi="Times New Roman"/>
          <w:sz w:val="24"/>
          <w:lang w:val="en-GB"/>
        </w:rPr>
      </w:pPr>
      <w:r w:rsidRPr="004F0BE7">
        <w:rPr>
          <w:rFonts w:ascii="Times New Roman" w:hAnsi="Times New Roman"/>
          <w:sz w:val="24"/>
          <w:lang w:val="en-GB"/>
        </w:rPr>
        <w:t>Column 4</w:t>
      </w:r>
      <w:r w:rsidR="00EB4039" w:rsidRPr="004F0BE7">
        <w:rPr>
          <w:rFonts w:ascii="Times New Roman" w:hAnsi="Times New Roman"/>
          <w:sz w:val="24"/>
          <w:lang w:val="en-GB"/>
        </w:rPr>
        <w:t xml:space="preserve"> allows the tenderer to make comments on</w:t>
      </w:r>
      <w:r w:rsidR="0078178B" w:rsidRPr="004F0BE7">
        <w:rPr>
          <w:rFonts w:ascii="Times New Roman" w:hAnsi="Times New Roman"/>
          <w:sz w:val="24"/>
          <w:lang w:val="en-GB"/>
        </w:rPr>
        <w:t xml:space="preserve">its </w:t>
      </w:r>
      <w:r w:rsidR="00EB4039" w:rsidRPr="004F0BE7">
        <w:rPr>
          <w:rFonts w:ascii="Times New Roman" w:hAnsi="Times New Roman"/>
          <w:sz w:val="24"/>
          <w:lang w:val="en-GB"/>
        </w:rPr>
        <w:t>proposed supply and to make eventual references to the documentation</w:t>
      </w:r>
    </w:p>
    <w:p w14:paraId="0B2BAF31" w14:textId="77777777" w:rsidR="00EB4039" w:rsidRPr="004F0BE7" w:rsidRDefault="00EB4039" w:rsidP="00EB4039">
      <w:pPr>
        <w:jc w:val="both"/>
        <w:rPr>
          <w:rFonts w:ascii="Times New Roman" w:hAnsi="Times New Roman"/>
          <w:sz w:val="24"/>
          <w:lang w:val="en-GB"/>
        </w:rPr>
      </w:pPr>
      <w:r w:rsidRPr="004F0BE7">
        <w:rPr>
          <w:rFonts w:ascii="Times New Roman" w:hAnsi="Times New Roman"/>
          <w:sz w:val="24"/>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25ECA206" w14:textId="77777777" w:rsidR="005C4176" w:rsidRPr="004F0BE7" w:rsidRDefault="00EB4039" w:rsidP="00EB4039">
      <w:pPr>
        <w:ind w:left="567" w:hanging="567"/>
        <w:jc w:val="both"/>
        <w:rPr>
          <w:rFonts w:ascii="Times New Roman" w:hAnsi="Times New Roman"/>
          <w:sz w:val="24"/>
          <w:lang w:val="en-GB"/>
        </w:rPr>
      </w:pPr>
      <w:r w:rsidRPr="004F0BE7">
        <w:rPr>
          <w:rFonts w:ascii="Times New Roman" w:hAnsi="Times New Roman"/>
          <w:sz w:val="24"/>
          <w:lang w:val="en-GB"/>
        </w:rPr>
        <w:t>The offer must be clear enough to allow the evaluators to make an easy comparison between the requested specifications and the offered</w:t>
      </w:r>
      <w:r w:rsidR="002E7BC4" w:rsidRPr="004F0BE7">
        <w:rPr>
          <w:rFonts w:ascii="Times New Roman" w:hAnsi="Times New Roman"/>
          <w:sz w:val="24"/>
          <w:lang w:val="en-GB"/>
        </w:rPr>
        <w:t xml:space="preserve"> </w:t>
      </w:r>
      <w:r w:rsidRPr="004F0BE7">
        <w:rPr>
          <w:rFonts w:ascii="Times New Roman" w:hAnsi="Times New Roman"/>
          <w:sz w:val="24"/>
          <w:lang w:val="en-GB"/>
        </w:rPr>
        <w:t>specifications.</w:t>
      </w:r>
    </w:p>
    <w:p w14:paraId="02109501" w14:textId="77777777" w:rsidR="00EB4039" w:rsidRPr="004F0BE7" w:rsidRDefault="005C4176" w:rsidP="00EB4039">
      <w:pPr>
        <w:ind w:left="567" w:hanging="567"/>
        <w:jc w:val="both"/>
        <w:rPr>
          <w:rFonts w:ascii="Times New Roman" w:hAnsi="Times New Roman"/>
          <w:b/>
          <w:lang w:val="en-GB"/>
        </w:rPr>
      </w:pPr>
      <w:r w:rsidRPr="004F0BE7">
        <w:rPr>
          <w:rFonts w:ascii="Times New Roman" w:hAnsi="Times New Roman"/>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E13F9D" w14:paraId="75353798" w14:textId="77777777">
        <w:trPr>
          <w:cantSplit/>
          <w:trHeight w:val="879"/>
          <w:tblHeader/>
        </w:trPr>
        <w:tc>
          <w:tcPr>
            <w:tcW w:w="1134" w:type="dxa"/>
            <w:shd w:val="pct5" w:color="auto" w:fill="FFFFFF"/>
          </w:tcPr>
          <w:p w14:paraId="5130EC27" w14:textId="77777777" w:rsidR="000F3878" w:rsidRPr="00E13F9D" w:rsidRDefault="000F3878" w:rsidP="00301346">
            <w:pPr>
              <w:jc w:val="center"/>
              <w:rPr>
                <w:rFonts w:ascii="Times New Roman" w:hAnsi="Times New Roman"/>
                <w:b/>
                <w:sz w:val="22"/>
                <w:szCs w:val="22"/>
                <w:lang w:val="en-GB"/>
              </w:rPr>
            </w:pPr>
            <w:r w:rsidRPr="00E13F9D">
              <w:rPr>
                <w:rFonts w:ascii="Times New Roman" w:hAnsi="Times New Roman"/>
                <w:b/>
                <w:sz w:val="22"/>
                <w:szCs w:val="22"/>
                <w:lang w:val="en-GB"/>
              </w:rPr>
              <w:lastRenderedPageBreak/>
              <w:t>1.</w:t>
            </w:r>
          </w:p>
          <w:p w14:paraId="5CE07520" w14:textId="77777777" w:rsidR="00301346" w:rsidRPr="00E13F9D" w:rsidRDefault="00301346" w:rsidP="005D571C">
            <w:pPr>
              <w:jc w:val="center"/>
              <w:rPr>
                <w:rFonts w:ascii="Times New Roman" w:hAnsi="Times New Roman"/>
                <w:b/>
                <w:sz w:val="22"/>
                <w:szCs w:val="22"/>
                <w:highlight w:val="green"/>
                <w:lang w:val="en-GB"/>
              </w:rPr>
            </w:pPr>
            <w:r w:rsidRPr="00E13F9D">
              <w:rPr>
                <w:rFonts w:ascii="Times New Roman" w:hAnsi="Times New Roman"/>
                <w:b/>
                <w:sz w:val="22"/>
                <w:szCs w:val="22"/>
                <w:lang w:val="en-GB"/>
              </w:rPr>
              <w:t xml:space="preserve">Item </w:t>
            </w:r>
            <w:r w:rsidR="00F30B06" w:rsidRPr="00E13F9D">
              <w:rPr>
                <w:rFonts w:ascii="Times New Roman" w:hAnsi="Times New Roman"/>
                <w:b/>
                <w:sz w:val="22"/>
                <w:szCs w:val="22"/>
                <w:lang w:val="en-GB"/>
              </w:rPr>
              <w:t>n</w:t>
            </w:r>
            <w:r w:rsidRPr="00E13F9D">
              <w:rPr>
                <w:rFonts w:ascii="Times New Roman" w:hAnsi="Times New Roman"/>
                <w:b/>
                <w:sz w:val="22"/>
                <w:szCs w:val="22"/>
                <w:lang w:val="en-GB"/>
              </w:rPr>
              <w:t>umber</w:t>
            </w:r>
          </w:p>
        </w:tc>
        <w:tc>
          <w:tcPr>
            <w:tcW w:w="4678" w:type="dxa"/>
            <w:shd w:val="pct5" w:color="auto" w:fill="FFFFFF"/>
          </w:tcPr>
          <w:p w14:paraId="29FA3F1E" w14:textId="77777777" w:rsidR="000F3878" w:rsidRPr="00E13F9D" w:rsidRDefault="000F3878" w:rsidP="00301346">
            <w:pPr>
              <w:jc w:val="center"/>
              <w:rPr>
                <w:rFonts w:ascii="Times New Roman" w:hAnsi="Times New Roman"/>
                <w:b/>
                <w:sz w:val="22"/>
                <w:szCs w:val="22"/>
                <w:lang w:val="en-GB"/>
              </w:rPr>
            </w:pPr>
            <w:r w:rsidRPr="00E13F9D">
              <w:rPr>
                <w:rFonts w:ascii="Times New Roman" w:hAnsi="Times New Roman"/>
                <w:b/>
                <w:sz w:val="22"/>
                <w:szCs w:val="22"/>
                <w:lang w:val="en-GB"/>
              </w:rPr>
              <w:t>2.</w:t>
            </w:r>
          </w:p>
          <w:p w14:paraId="00542A5C" w14:textId="77777777" w:rsidR="00301346" w:rsidRPr="00E13F9D" w:rsidRDefault="00301346" w:rsidP="005D571C">
            <w:pPr>
              <w:jc w:val="center"/>
              <w:rPr>
                <w:rFonts w:ascii="Times New Roman" w:hAnsi="Times New Roman"/>
                <w:b/>
                <w:sz w:val="22"/>
                <w:szCs w:val="22"/>
                <w:lang w:val="en-GB"/>
              </w:rPr>
            </w:pPr>
            <w:r w:rsidRPr="00E13F9D">
              <w:rPr>
                <w:rFonts w:ascii="Times New Roman" w:hAnsi="Times New Roman"/>
                <w:b/>
                <w:sz w:val="22"/>
                <w:szCs w:val="22"/>
                <w:lang w:val="en-GB"/>
              </w:rPr>
              <w:t>Specifications</w:t>
            </w:r>
            <w:r w:rsidR="00080DA3" w:rsidRPr="00E13F9D">
              <w:rPr>
                <w:rFonts w:ascii="Times New Roman" w:hAnsi="Times New Roman"/>
                <w:b/>
                <w:sz w:val="22"/>
                <w:szCs w:val="22"/>
                <w:lang w:val="en-GB"/>
              </w:rPr>
              <w:t xml:space="preserve"> </w:t>
            </w:r>
            <w:r w:rsidR="00F30B06" w:rsidRPr="00E13F9D">
              <w:rPr>
                <w:rFonts w:ascii="Times New Roman" w:hAnsi="Times New Roman"/>
                <w:b/>
                <w:sz w:val="22"/>
                <w:szCs w:val="22"/>
                <w:lang w:val="en-GB"/>
              </w:rPr>
              <w:t>r</w:t>
            </w:r>
            <w:r w:rsidR="00E64C97" w:rsidRPr="00E13F9D">
              <w:rPr>
                <w:rFonts w:ascii="Times New Roman" w:hAnsi="Times New Roman"/>
                <w:b/>
                <w:sz w:val="22"/>
                <w:szCs w:val="22"/>
                <w:lang w:val="en-GB"/>
              </w:rPr>
              <w:t>equired</w:t>
            </w:r>
          </w:p>
        </w:tc>
        <w:tc>
          <w:tcPr>
            <w:tcW w:w="4253" w:type="dxa"/>
            <w:shd w:val="pct5" w:color="auto" w:fill="FFFFFF"/>
          </w:tcPr>
          <w:p w14:paraId="37E9B156" w14:textId="77777777" w:rsidR="000F3878" w:rsidRPr="00E13F9D" w:rsidRDefault="000F3878" w:rsidP="00301346">
            <w:pPr>
              <w:tabs>
                <w:tab w:val="left" w:pos="729"/>
              </w:tabs>
              <w:jc w:val="center"/>
              <w:rPr>
                <w:rFonts w:ascii="Times New Roman" w:hAnsi="Times New Roman"/>
                <w:b/>
                <w:sz w:val="22"/>
                <w:szCs w:val="22"/>
                <w:lang w:val="en-GB"/>
              </w:rPr>
            </w:pPr>
            <w:r w:rsidRPr="00E13F9D">
              <w:rPr>
                <w:rFonts w:ascii="Times New Roman" w:hAnsi="Times New Roman"/>
                <w:b/>
                <w:sz w:val="22"/>
                <w:szCs w:val="22"/>
                <w:lang w:val="en-GB"/>
              </w:rPr>
              <w:t>3.</w:t>
            </w:r>
          </w:p>
          <w:p w14:paraId="1B4506A3" w14:textId="77777777" w:rsidR="00301346" w:rsidRPr="00E13F9D" w:rsidRDefault="00301346" w:rsidP="005D571C">
            <w:pPr>
              <w:tabs>
                <w:tab w:val="left" w:pos="729"/>
              </w:tabs>
              <w:jc w:val="center"/>
              <w:rPr>
                <w:rFonts w:ascii="Times New Roman" w:hAnsi="Times New Roman"/>
                <w:b/>
                <w:sz w:val="22"/>
                <w:szCs w:val="22"/>
                <w:lang w:val="en-GB"/>
              </w:rPr>
            </w:pPr>
            <w:r w:rsidRPr="00E13F9D">
              <w:rPr>
                <w:rFonts w:ascii="Times New Roman" w:hAnsi="Times New Roman"/>
                <w:b/>
                <w:sz w:val="22"/>
                <w:szCs w:val="22"/>
                <w:lang w:val="en-GB"/>
              </w:rPr>
              <w:t>Specifications</w:t>
            </w:r>
            <w:r w:rsidR="00080DA3" w:rsidRPr="00E13F9D">
              <w:rPr>
                <w:rFonts w:ascii="Times New Roman" w:hAnsi="Times New Roman"/>
                <w:b/>
                <w:sz w:val="22"/>
                <w:szCs w:val="22"/>
                <w:lang w:val="en-GB"/>
              </w:rPr>
              <w:t xml:space="preserve"> </w:t>
            </w:r>
            <w:r w:rsidR="00F30B06" w:rsidRPr="00E13F9D">
              <w:rPr>
                <w:rFonts w:ascii="Times New Roman" w:hAnsi="Times New Roman"/>
                <w:b/>
                <w:sz w:val="22"/>
                <w:szCs w:val="22"/>
                <w:lang w:val="en-GB"/>
              </w:rPr>
              <w:t>o</w:t>
            </w:r>
            <w:r w:rsidRPr="00E13F9D">
              <w:rPr>
                <w:rFonts w:ascii="Times New Roman" w:hAnsi="Times New Roman"/>
                <w:b/>
                <w:sz w:val="22"/>
                <w:szCs w:val="22"/>
                <w:lang w:val="en-GB"/>
              </w:rPr>
              <w:t>ffered</w:t>
            </w:r>
          </w:p>
        </w:tc>
        <w:tc>
          <w:tcPr>
            <w:tcW w:w="2835" w:type="dxa"/>
            <w:shd w:val="pct5" w:color="auto" w:fill="FFFFFF"/>
          </w:tcPr>
          <w:p w14:paraId="421C6DA3" w14:textId="77777777" w:rsidR="000F3878" w:rsidRPr="00E13F9D" w:rsidRDefault="000F3878" w:rsidP="00301346">
            <w:pPr>
              <w:tabs>
                <w:tab w:val="left" w:pos="729"/>
              </w:tabs>
              <w:jc w:val="center"/>
              <w:rPr>
                <w:rFonts w:ascii="Times New Roman" w:hAnsi="Times New Roman"/>
                <w:b/>
                <w:sz w:val="22"/>
                <w:szCs w:val="22"/>
                <w:lang w:val="en-GB"/>
              </w:rPr>
            </w:pPr>
            <w:r w:rsidRPr="00E13F9D">
              <w:rPr>
                <w:rFonts w:ascii="Times New Roman" w:hAnsi="Times New Roman"/>
                <w:b/>
                <w:sz w:val="22"/>
                <w:szCs w:val="22"/>
                <w:lang w:val="en-GB"/>
              </w:rPr>
              <w:t>4.</w:t>
            </w:r>
          </w:p>
          <w:p w14:paraId="57A6D88F" w14:textId="77777777" w:rsidR="00301346" w:rsidRPr="00E13F9D" w:rsidRDefault="00301346" w:rsidP="00301346">
            <w:pPr>
              <w:tabs>
                <w:tab w:val="left" w:pos="729"/>
              </w:tabs>
              <w:jc w:val="center"/>
              <w:rPr>
                <w:rFonts w:ascii="Times New Roman" w:hAnsi="Times New Roman"/>
                <w:b/>
                <w:sz w:val="22"/>
                <w:szCs w:val="22"/>
                <w:lang w:val="en-GB"/>
              </w:rPr>
            </w:pPr>
            <w:r w:rsidRPr="00E13F9D">
              <w:rPr>
                <w:rFonts w:ascii="Times New Roman" w:hAnsi="Times New Roman"/>
                <w:b/>
                <w:sz w:val="22"/>
                <w:szCs w:val="22"/>
                <w:lang w:val="en-GB"/>
              </w:rPr>
              <w:t xml:space="preserve">Notes, remarks, </w:t>
            </w:r>
            <w:r w:rsidR="00034B1D" w:rsidRPr="00E13F9D">
              <w:rPr>
                <w:rFonts w:ascii="Times New Roman" w:hAnsi="Times New Roman"/>
                <w:b/>
                <w:sz w:val="22"/>
                <w:szCs w:val="22"/>
                <w:lang w:val="en-GB"/>
              </w:rPr>
              <w:br/>
              <w:t xml:space="preserve">ref </w:t>
            </w:r>
            <w:r w:rsidRPr="00E13F9D">
              <w:rPr>
                <w:rFonts w:ascii="Times New Roman" w:hAnsi="Times New Roman"/>
                <w:b/>
                <w:sz w:val="22"/>
                <w:szCs w:val="22"/>
                <w:lang w:val="en-GB"/>
              </w:rPr>
              <w:t>to documentation</w:t>
            </w:r>
          </w:p>
        </w:tc>
        <w:tc>
          <w:tcPr>
            <w:tcW w:w="1984" w:type="dxa"/>
            <w:shd w:val="pct5" w:color="auto" w:fill="FFFFFF"/>
          </w:tcPr>
          <w:p w14:paraId="36CED7B1" w14:textId="77777777" w:rsidR="000F3878" w:rsidRPr="00E13F9D" w:rsidRDefault="000F3878" w:rsidP="00301346">
            <w:pPr>
              <w:tabs>
                <w:tab w:val="left" w:pos="729"/>
              </w:tabs>
              <w:jc w:val="center"/>
              <w:rPr>
                <w:rFonts w:ascii="Times New Roman" w:hAnsi="Times New Roman"/>
                <w:b/>
                <w:sz w:val="22"/>
                <w:szCs w:val="22"/>
                <w:lang w:val="en-GB"/>
              </w:rPr>
            </w:pPr>
            <w:r w:rsidRPr="00E13F9D">
              <w:rPr>
                <w:rFonts w:ascii="Times New Roman" w:hAnsi="Times New Roman"/>
                <w:b/>
                <w:sz w:val="22"/>
                <w:szCs w:val="22"/>
                <w:lang w:val="en-GB"/>
              </w:rPr>
              <w:t>5.</w:t>
            </w:r>
          </w:p>
          <w:p w14:paraId="383570CD" w14:textId="77777777" w:rsidR="00301346" w:rsidRPr="00E13F9D" w:rsidRDefault="00301346" w:rsidP="00F30B06">
            <w:pPr>
              <w:tabs>
                <w:tab w:val="left" w:pos="729"/>
              </w:tabs>
              <w:jc w:val="center"/>
              <w:rPr>
                <w:rFonts w:ascii="Times New Roman" w:hAnsi="Times New Roman"/>
                <w:b/>
                <w:sz w:val="22"/>
                <w:szCs w:val="22"/>
                <w:lang w:val="en-GB"/>
              </w:rPr>
            </w:pPr>
            <w:r w:rsidRPr="00E13F9D">
              <w:rPr>
                <w:rFonts w:ascii="Times New Roman" w:hAnsi="Times New Roman"/>
                <w:b/>
                <w:sz w:val="22"/>
                <w:szCs w:val="22"/>
                <w:lang w:val="en-GB"/>
              </w:rPr>
              <w:t xml:space="preserve">Evaluation </w:t>
            </w:r>
            <w:r w:rsidR="00F30B06" w:rsidRPr="00E13F9D">
              <w:rPr>
                <w:rFonts w:ascii="Times New Roman" w:hAnsi="Times New Roman"/>
                <w:b/>
                <w:sz w:val="22"/>
                <w:szCs w:val="22"/>
                <w:lang w:val="en-GB"/>
              </w:rPr>
              <w:t>c</w:t>
            </w:r>
            <w:r w:rsidRPr="00E13F9D">
              <w:rPr>
                <w:rFonts w:ascii="Times New Roman" w:hAnsi="Times New Roman"/>
                <w:b/>
                <w:sz w:val="22"/>
                <w:szCs w:val="22"/>
                <w:lang w:val="en-GB"/>
              </w:rPr>
              <w:t xml:space="preserve">ommittee’s notes </w:t>
            </w:r>
          </w:p>
        </w:tc>
      </w:tr>
      <w:tr w:rsidR="00E41548" w:rsidRPr="00E13F9D" w14:paraId="4586B23D" w14:textId="77777777" w:rsidTr="002E7BC4">
        <w:tc>
          <w:tcPr>
            <w:tcW w:w="1134" w:type="dxa"/>
          </w:tcPr>
          <w:p w14:paraId="15A2BB3B" w14:textId="77777777" w:rsidR="00E41548" w:rsidRPr="00E13F9D" w:rsidRDefault="00E41548" w:rsidP="002E7BC4">
            <w:pPr>
              <w:spacing w:before="0" w:after="0"/>
              <w:jc w:val="center"/>
              <w:rPr>
                <w:rFonts w:ascii="Times New Roman" w:hAnsi="Times New Roman"/>
                <w:sz w:val="22"/>
                <w:szCs w:val="22"/>
                <w:lang w:val="en-US"/>
              </w:rPr>
            </w:pPr>
            <w:r w:rsidRPr="00E13F9D">
              <w:rPr>
                <w:rFonts w:ascii="Times New Roman" w:hAnsi="Times New Roman"/>
                <w:sz w:val="22"/>
                <w:szCs w:val="22"/>
                <w:lang w:val="en-US"/>
              </w:rPr>
              <w:t>1</w:t>
            </w:r>
          </w:p>
        </w:tc>
        <w:tc>
          <w:tcPr>
            <w:tcW w:w="4678" w:type="dxa"/>
          </w:tcPr>
          <w:p w14:paraId="1EF58766" w14:textId="77777777" w:rsidR="00E41548" w:rsidRPr="00E41548" w:rsidRDefault="00E41548" w:rsidP="006A4873">
            <w:pPr>
              <w:spacing w:before="0" w:after="0"/>
              <w:rPr>
                <w:rFonts w:ascii="Times New Roman" w:hAnsi="Times New Roman"/>
                <w:b/>
                <w:bCs/>
                <w:sz w:val="22"/>
                <w:szCs w:val="22"/>
                <w:lang w:val="en-US"/>
              </w:rPr>
            </w:pPr>
            <w:r w:rsidRPr="00E41548">
              <w:rPr>
                <w:rFonts w:ascii="Times New Roman" w:hAnsi="Times New Roman"/>
                <w:b/>
                <w:bCs/>
                <w:sz w:val="22"/>
                <w:szCs w:val="22"/>
                <w:lang w:val="en-US"/>
              </w:rPr>
              <w:t>Liquid chromatograph -1 set</w:t>
            </w:r>
          </w:p>
          <w:p w14:paraId="4C581A0A" w14:textId="77777777" w:rsidR="00E41548" w:rsidRPr="00E41548" w:rsidRDefault="00E41548" w:rsidP="006A4873">
            <w:pPr>
              <w:spacing w:before="0" w:after="0"/>
              <w:rPr>
                <w:rFonts w:ascii="Times New Roman" w:hAnsi="Times New Roman"/>
                <w:bCs/>
                <w:sz w:val="22"/>
                <w:szCs w:val="22"/>
                <w:lang w:val="en-US"/>
              </w:rPr>
            </w:pPr>
          </w:p>
          <w:p w14:paraId="6AEBBE22" w14:textId="77777777" w:rsidR="00E41548" w:rsidRPr="00E41548" w:rsidRDefault="00E41548" w:rsidP="006A4873">
            <w:pPr>
              <w:spacing w:before="0" w:after="0"/>
              <w:rPr>
                <w:rFonts w:ascii="Times New Roman" w:hAnsi="Times New Roman"/>
                <w:bCs/>
                <w:sz w:val="22"/>
                <w:szCs w:val="22"/>
                <w:lang w:val="en-US"/>
              </w:rPr>
            </w:pPr>
            <w:r w:rsidRPr="00E41548">
              <w:rPr>
                <w:rFonts w:ascii="Times New Roman" w:hAnsi="Times New Roman"/>
                <w:bCs/>
                <w:sz w:val="22"/>
                <w:szCs w:val="22"/>
                <w:lang w:val="en-US"/>
              </w:rPr>
              <w:t>Quaternary Pump</w:t>
            </w:r>
          </w:p>
          <w:p w14:paraId="70EA09A5" w14:textId="2ACA3623"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Low-pressure mixing principle, two pistons in series</w:t>
            </w:r>
            <w:r w:rsidR="00BE787F">
              <w:rPr>
                <w:rFonts w:ascii="Times New Roman" w:hAnsi="Times New Roman"/>
                <w:bCs/>
              </w:rPr>
              <w:t xml:space="preserve"> </w:t>
            </w:r>
            <w:r w:rsidRPr="00E41548">
              <w:rPr>
                <w:rFonts w:ascii="Times New Roman" w:hAnsi="Times New Roman"/>
                <w:bCs/>
              </w:rPr>
              <w:t>or equivalent</w:t>
            </w:r>
            <w:r w:rsidR="00BE787F">
              <w:rPr>
                <w:rFonts w:ascii="Times New Roman" w:hAnsi="Times New Roman"/>
                <w:bCs/>
              </w:rPr>
              <w:t xml:space="preserve"> </w:t>
            </w:r>
            <w:r w:rsidRPr="00E41548">
              <w:rPr>
                <w:rFonts w:ascii="Times New Roman" w:hAnsi="Times New Roman"/>
                <w:bCs/>
                <w:lang w:val="sv-SE"/>
              </w:rPr>
              <w:t>high-precision pump design</w:t>
            </w:r>
          </w:p>
          <w:p w14:paraId="5D810357"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Flow range 0.001–5 mL/min in 1 μL/min increments or better</w:t>
            </w:r>
          </w:p>
          <w:p w14:paraId="3969F8F2"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Pump pressure range 2 – 60 MPa (20 – 600 bar or higher) for the entire flow range of 0.001–5 mL/min</w:t>
            </w:r>
          </w:p>
          <w:p w14:paraId="31803BAC"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Compressibility compensation Fully automated, independent of mobile phase composition</w:t>
            </w:r>
          </w:p>
          <w:p w14:paraId="1F7E1492"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Flow accuracy ±1% or better</w:t>
            </w:r>
          </w:p>
          <w:p w14:paraId="42E7EBC6"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Flow precision≤ 0.07% RSD or better</w:t>
            </w:r>
          </w:p>
          <w:p w14:paraId="564CD063"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Pressure pulsation &lt;1% or &lt;5 bar or better</w:t>
            </w:r>
          </w:p>
          <w:p w14:paraId="5BE34E6A"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Gradient pumping accuracy ±0.5% over the entire range or better</w:t>
            </w:r>
          </w:p>
          <w:p w14:paraId="3A441A4A"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Precision gradient pumping &lt;0.15% SD or better</w:t>
            </w:r>
          </w:p>
          <w:p w14:paraId="61B1644B"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Number of eluent lines 4</w:t>
            </w:r>
          </w:p>
          <w:p w14:paraId="6D618229"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Eluent degassing Integrated into pump, 4 channels minimum</w:t>
            </w:r>
          </w:p>
          <w:p w14:paraId="50CB54D5"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Compatibility pH range 1–12.5 or better</w:t>
            </w:r>
          </w:p>
          <w:p w14:paraId="238245A0" w14:textId="77777777" w:rsidR="00E41548" w:rsidRPr="00E41548" w:rsidRDefault="00E41548" w:rsidP="006A4873">
            <w:pPr>
              <w:pStyle w:val="ListParagraph"/>
              <w:numPr>
                <w:ilvl w:val="0"/>
                <w:numId w:val="28"/>
              </w:numPr>
              <w:jc w:val="left"/>
              <w:rPr>
                <w:rFonts w:ascii="Times New Roman" w:hAnsi="Times New Roman"/>
                <w:bCs/>
              </w:rPr>
            </w:pPr>
            <w:r w:rsidRPr="00E41548">
              <w:rPr>
                <w:rFonts w:ascii="Times New Roman" w:hAnsi="Times New Roman"/>
                <w:bCs/>
              </w:rPr>
              <w:t>Leak control Leak detectors</w:t>
            </w:r>
          </w:p>
          <w:p w14:paraId="57B5C139" w14:textId="77777777" w:rsidR="00E41548" w:rsidRPr="00E41548" w:rsidRDefault="00E41548" w:rsidP="006A4873">
            <w:pPr>
              <w:rPr>
                <w:rFonts w:ascii="Times New Roman" w:hAnsi="Times New Roman"/>
                <w:bCs/>
              </w:rPr>
            </w:pPr>
          </w:p>
          <w:p w14:paraId="72C28717" w14:textId="77777777" w:rsidR="00E41548" w:rsidRPr="00E41548" w:rsidRDefault="00E41548" w:rsidP="006A4873">
            <w:pPr>
              <w:spacing w:before="0" w:after="0"/>
              <w:rPr>
                <w:rFonts w:ascii="Times New Roman" w:hAnsi="Times New Roman"/>
                <w:bCs/>
                <w:sz w:val="22"/>
                <w:szCs w:val="22"/>
                <w:lang w:val="en-US"/>
              </w:rPr>
            </w:pPr>
            <w:r w:rsidRPr="00E41548">
              <w:rPr>
                <w:rFonts w:ascii="Times New Roman" w:hAnsi="Times New Roman"/>
                <w:bCs/>
                <w:sz w:val="22"/>
                <w:szCs w:val="22"/>
                <w:lang w:val="en-US"/>
              </w:rPr>
              <w:t>Autosampler</w:t>
            </w:r>
          </w:p>
          <w:p w14:paraId="2BC55FF6"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 xml:space="preserve">Operating principle Split loop injection, </w:t>
            </w:r>
            <w:r w:rsidRPr="00E41548">
              <w:rPr>
                <w:rFonts w:ascii="Times New Roman" w:hAnsi="Times New Roman"/>
                <w:bCs/>
                <w:lang w:val="sv-SE"/>
              </w:rPr>
              <w:t xml:space="preserve">flow-through-loop, flow-through-needle, </w:t>
            </w:r>
            <w:r w:rsidRPr="00E41548">
              <w:rPr>
                <w:rFonts w:ascii="Times New Roman" w:hAnsi="Times New Roman"/>
                <w:bCs/>
                <w:lang w:val="sv-SE"/>
              </w:rPr>
              <w:lastRenderedPageBreak/>
              <w:t>or equivalent automatic injection principle</w:t>
            </w:r>
          </w:p>
          <w:p w14:paraId="4DFF3BB4"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Pressure range 2–60MPa, (20–600 bar or higher) or better.</w:t>
            </w:r>
          </w:p>
          <w:p w14:paraId="53A25257"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Injection volume 0.1–100 μL or higher</w:t>
            </w:r>
          </w:p>
          <w:p w14:paraId="153DA74E"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Injection volume accuracy ±1% or better</w:t>
            </w:r>
          </w:p>
          <w:p w14:paraId="79480AB0"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Injection volume precision &lt;0.25% RSD or better</w:t>
            </w:r>
          </w:p>
          <w:p w14:paraId="5BCEFA59"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Injection linearity r ≥0.9999 or better</w:t>
            </w:r>
          </w:p>
          <w:p w14:paraId="2E66FE47"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Injection cycle time 10 s or less</w:t>
            </w:r>
          </w:p>
          <w:p w14:paraId="4035AA62"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Carry over (UV) &lt;0.003% (typical: &lt;0.0009%) or better</w:t>
            </w:r>
          </w:p>
          <w:p w14:paraId="65D63B1B"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Autosampler temperature range 4–40 ˚C or better</w:t>
            </w:r>
          </w:p>
          <w:p w14:paraId="66A65BEA"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Autosampler capacity 150 vials or more (1.5 or 2 mL)</w:t>
            </w:r>
          </w:p>
          <w:p w14:paraId="1721096F" w14:textId="77777777" w:rsidR="00E41548" w:rsidRPr="00E41548" w:rsidRDefault="00E41548" w:rsidP="006A4873">
            <w:pPr>
              <w:pStyle w:val="ListParagraph"/>
              <w:numPr>
                <w:ilvl w:val="0"/>
                <w:numId w:val="29"/>
              </w:numPr>
              <w:jc w:val="left"/>
              <w:rPr>
                <w:rFonts w:ascii="Times New Roman" w:hAnsi="Times New Roman"/>
                <w:bCs/>
              </w:rPr>
            </w:pPr>
            <w:r w:rsidRPr="00E41548">
              <w:rPr>
                <w:rFonts w:ascii="Times New Roman" w:hAnsi="Times New Roman"/>
                <w:bCs/>
              </w:rPr>
              <w:t>Leak control Leak detectors</w:t>
            </w:r>
          </w:p>
          <w:p w14:paraId="6973B09A" w14:textId="77777777" w:rsidR="00E41548" w:rsidRPr="00E41548" w:rsidRDefault="00E41548" w:rsidP="006A4873">
            <w:pPr>
              <w:rPr>
                <w:rFonts w:ascii="Times New Roman" w:hAnsi="Times New Roman"/>
                <w:bCs/>
              </w:rPr>
            </w:pPr>
          </w:p>
          <w:p w14:paraId="164AF683" w14:textId="77777777" w:rsidR="00E41548" w:rsidRPr="00E41548" w:rsidRDefault="00E41548" w:rsidP="006A4873">
            <w:pPr>
              <w:spacing w:before="0" w:after="0"/>
              <w:rPr>
                <w:rFonts w:ascii="Times New Roman" w:hAnsi="Times New Roman"/>
                <w:bCs/>
                <w:sz w:val="22"/>
                <w:szCs w:val="22"/>
                <w:lang w:val="en-US"/>
              </w:rPr>
            </w:pPr>
            <w:r w:rsidRPr="00E41548">
              <w:rPr>
                <w:rFonts w:ascii="Times New Roman" w:hAnsi="Times New Roman"/>
                <w:bCs/>
                <w:sz w:val="22"/>
                <w:szCs w:val="22"/>
                <w:lang w:val="en-US"/>
              </w:rPr>
              <w:t>Column Heater</w:t>
            </w:r>
          </w:p>
          <w:p w14:paraId="54DFCF03" w14:textId="77777777" w:rsidR="00E41548" w:rsidRPr="00E41548" w:rsidRDefault="00E41548" w:rsidP="006A4873">
            <w:pPr>
              <w:pStyle w:val="ListParagraph"/>
              <w:numPr>
                <w:ilvl w:val="0"/>
                <w:numId w:val="30"/>
              </w:numPr>
              <w:jc w:val="left"/>
              <w:rPr>
                <w:rFonts w:ascii="Times New Roman" w:hAnsi="Times New Roman"/>
                <w:bCs/>
              </w:rPr>
            </w:pPr>
            <w:r w:rsidRPr="00E41548">
              <w:rPr>
                <w:rFonts w:ascii="Times New Roman" w:hAnsi="Times New Roman"/>
                <w:bCs/>
              </w:rPr>
              <w:t>Temperature range minimum temperature: 5 ˚C or better (18 ˚C below ambient or better)</w:t>
            </w:r>
          </w:p>
          <w:p w14:paraId="2915949C" w14:textId="77777777" w:rsidR="00E41548" w:rsidRPr="00E41548" w:rsidRDefault="00E41548" w:rsidP="006A4873">
            <w:pPr>
              <w:pStyle w:val="ListParagraph"/>
              <w:numPr>
                <w:ilvl w:val="0"/>
                <w:numId w:val="30"/>
              </w:numPr>
              <w:jc w:val="left"/>
              <w:rPr>
                <w:rFonts w:ascii="Times New Roman" w:hAnsi="Times New Roman"/>
                <w:bCs/>
              </w:rPr>
            </w:pPr>
            <w:r w:rsidRPr="00E41548">
              <w:rPr>
                <w:rFonts w:ascii="Times New Roman" w:hAnsi="Times New Roman"/>
                <w:bCs/>
              </w:rPr>
              <w:t>Maximum temperature: ≥85 ˚C</w:t>
            </w:r>
          </w:p>
          <w:p w14:paraId="3BF2FB70" w14:textId="77777777" w:rsidR="00E41548" w:rsidRPr="00E41548" w:rsidRDefault="00E41548" w:rsidP="006A4873">
            <w:pPr>
              <w:pStyle w:val="ListParagraph"/>
              <w:numPr>
                <w:ilvl w:val="0"/>
                <w:numId w:val="30"/>
              </w:numPr>
              <w:jc w:val="left"/>
              <w:rPr>
                <w:rFonts w:ascii="Times New Roman" w:hAnsi="Times New Roman"/>
                <w:bCs/>
              </w:rPr>
            </w:pPr>
            <w:r w:rsidRPr="00E41548">
              <w:rPr>
                <w:rFonts w:ascii="Times New Roman" w:hAnsi="Times New Roman"/>
                <w:bCs/>
              </w:rPr>
              <w:t>Temperature stability ±0.05 ˚C or better</w:t>
            </w:r>
          </w:p>
          <w:p w14:paraId="73A4DE90" w14:textId="77777777" w:rsidR="00E41548" w:rsidRPr="00E41548" w:rsidRDefault="00E41548" w:rsidP="006A4873">
            <w:pPr>
              <w:pStyle w:val="ListParagraph"/>
              <w:numPr>
                <w:ilvl w:val="0"/>
                <w:numId w:val="30"/>
              </w:numPr>
              <w:jc w:val="left"/>
              <w:rPr>
                <w:rFonts w:ascii="Times New Roman" w:hAnsi="Times New Roman"/>
                <w:bCs/>
              </w:rPr>
            </w:pPr>
            <w:r w:rsidRPr="00E41548">
              <w:rPr>
                <w:rFonts w:ascii="Times New Roman" w:hAnsi="Times New Roman"/>
                <w:bCs/>
              </w:rPr>
              <w:t>Temperature accuracy ±0.5 ˚C or better</w:t>
            </w:r>
          </w:p>
          <w:p w14:paraId="16FB2337" w14:textId="77777777" w:rsidR="00E41548" w:rsidRPr="00E41548" w:rsidRDefault="00E41548" w:rsidP="006A4873">
            <w:pPr>
              <w:pStyle w:val="ListParagraph"/>
              <w:numPr>
                <w:ilvl w:val="0"/>
                <w:numId w:val="30"/>
              </w:numPr>
              <w:jc w:val="left"/>
              <w:rPr>
                <w:rFonts w:ascii="Times New Roman" w:hAnsi="Times New Roman"/>
                <w:bCs/>
              </w:rPr>
            </w:pPr>
            <w:r w:rsidRPr="00E41548">
              <w:rPr>
                <w:rFonts w:ascii="Times New Roman" w:hAnsi="Times New Roman"/>
                <w:bCs/>
              </w:rPr>
              <w:t>Column slots 2 Column slots up to 300mm or more</w:t>
            </w:r>
          </w:p>
          <w:p w14:paraId="3B82B3D9" w14:textId="77777777" w:rsidR="00E41548" w:rsidRPr="00E41548" w:rsidRDefault="00E41548" w:rsidP="006A4873">
            <w:pPr>
              <w:pStyle w:val="ListParagraph"/>
              <w:numPr>
                <w:ilvl w:val="0"/>
                <w:numId w:val="30"/>
              </w:numPr>
              <w:jc w:val="left"/>
              <w:rPr>
                <w:rFonts w:ascii="Times New Roman" w:hAnsi="Times New Roman"/>
                <w:bCs/>
              </w:rPr>
            </w:pPr>
            <w:r w:rsidRPr="00E41548">
              <w:rPr>
                <w:rFonts w:ascii="Times New Roman" w:hAnsi="Times New Roman"/>
                <w:bCs/>
              </w:rPr>
              <w:t>Temperature zones 1 or more</w:t>
            </w:r>
          </w:p>
          <w:p w14:paraId="203A4E85" w14:textId="77777777" w:rsidR="00E41548" w:rsidRPr="00E41548" w:rsidRDefault="00E41548" w:rsidP="006A4873">
            <w:pPr>
              <w:pStyle w:val="ListParagraph"/>
              <w:numPr>
                <w:ilvl w:val="0"/>
                <w:numId w:val="30"/>
              </w:numPr>
              <w:jc w:val="left"/>
              <w:rPr>
                <w:rFonts w:ascii="Times New Roman" w:hAnsi="Times New Roman"/>
                <w:bCs/>
              </w:rPr>
            </w:pPr>
            <w:r w:rsidRPr="00E41548">
              <w:rPr>
                <w:rFonts w:ascii="Times New Roman" w:hAnsi="Times New Roman"/>
                <w:bCs/>
              </w:rPr>
              <w:t>Leak control Leak detectors</w:t>
            </w:r>
          </w:p>
          <w:p w14:paraId="77E3111D" w14:textId="77777777" w:rsidR="00E41548" w:rsidRPr="00E41548" w:rsidRDefault="00E41548" w:rsidP="006A4873">
            <w:pPr>
              <w:spacing w:before="0" w:after="0"/>
              <w:rPr>
                <w:rFonts w:ascii="Times New Roman" w:hAnsi="Times New Roman"/>
                <w:bCs/>
                <w:sz w:val="22"/>
                <w:szCs w:val="22"/>
                <w:lang w:val="en-US"/>
              </w:rPr>
            </w:pPr>
          </w:p>
          <w:p w14:paraId="5D148CB4" w14:textId="77777777" w:rsidR="00E41548" w:rsidRPr="00E41548" w:rsidRDefault="00E41548" w:rsidP="006A4873">
            <w:pPr>
              <w:spacing w:before="0" w:after="0"/>
              <w:rPr>
                <w:rFonts w:ascii="Times New Roman" w:hAnsi="Times New Roman"/>
                <w:bCs/>
                <w:sz w:val="22"/>
                <w:szCs w:val="22"/>
                <w:lang w:val="en-US"/>
              </w:rPr>
            </w:pPr>
          </w:p>
          <w:p w14:paraId="7866C94D" w14:textId="77777777" w:rsidR="00E41548" w:rsidRPr="00E41548" w:rsidRDefault="00E41548" w:rsidP="006A4873">
            <w:pPr>
              <w:spacing w:before="0" w:after="0"/>
              <w:rPr>
                <w:rFonts w:ascii="Times New Roman" w:hAnsi="Times New Roman"/>
                <w:bCs/>
                <w:sz w:val="22"/>
                <w:szCs w:val="22"/>
                <w:lang w:val="en-US"/>
              </w:rPr>
            </w:pPr>
            <w:r w:rsidRPr="00E41548">
              <w:rPr>
                <w:rFonts w:ascii="Times New Roman" w:hAnsi="Times New Roman"/>
                <w:bCs/>
                <w:sz w:val="22"/>
                <w:szCs w:val="22"/>
                <w:lang w:val="en-US"/>
              </w:rPr>
              <w:t>Refractive Index (RI) detector</w:t>
            </w:r>
          </w:p>
          <w:p w14:paraId="1A458F1A" w14:textId="77777777" w:rsidR="00E41548" w:rsidRPr="00E41548" w:rsidRDefault="00E41548" w:rsidP="006A4873">
            <w:pPr>
              <w:spacing w:before="0" w:after="0"/>
              <w:rPr>
                <w:rFonts w:ascii="Times New Roman" w:hAnsi="Times New Roman"/>
                <w:bCs/>
                <w:sz w:val="22"/>
                <w:szCs w:val="22"/>
                <w:lang w:val="en-US"/>
              </w:rPr>
            </w:pPr>
          </w:p>
          <w:p w14:paraId="798FA34C" w14:textId="77777777" w:rsidR="00E41548" w:rsidRPr="00E41548" w:rsidRDefault="00E41548" w:rsidP="006A4873">
            <w:pPr>
              <w:pStyle w:val="ListParagraph"/>
              <w:numPr>
                <w:ilvl w:val="0"/>
                <w:numId w:val="31"/>
              </w:numPr>
              <w:jc w:val="left"/>
              <w:rPr>
                <w:rFonts w:ascii="Times New Roman" w:hAnsi="Times New Roman"/>
                <w:bCs/>
              </w:rPr>
            </w:pPr>
            <w:r w:rsidRPr="00E41548">
              <w:rPr>
                <w:rFonts w:ascii="Times New Roman" w:hAnsi="Times New Roman"/>
                <w:bCs/>
              </w:rPr>
              <w:t>Refractive Index range 1.00–1.75 RIU or better</w:t>
            </w:r>
          </w:p>
          <w:p w14:paraId="1678860F" w14:textId="77777777" w:rsidR="00E41548" w:rsidRPr="00E41548" w:rsidRDefault="00E41548" w:rsidP="006A4873">
            <w:pPr>
              <w:pStyle w:val="ListParagraph"/>
              <w:numPr>
                <w:ilvl w:val="0"/>
                <w:numId w:val="31"/>
              </w:numPr>
              <w:jc w:val="left"/>
              <w:rPr>
                <w:rFonts w:ascii="Times New Roman" w:hAnsi="Times New Roman"/>
                <w:bCs/>
              </w:rPr>
            </w:pPr>
            <w:r w:rsidRPr="00E41548">
              <w:rPr>
                <w:rFonts w:ascii="Times New Roman" w:hAnsi="Times New Roman"/>
                <w:bCs/>
              </w:rPr>
              <w:t>Measurement range ±600 μRIU or better</w:t>
            </w:r>
          </w:p>
          <w:p w14:paraId="28BBB336" w14:textId="77777777" w:rsidR="00E41548" w:rsidRPr="00E41548" w:rsidRDefault="00E41548" w:rsidP="006A4873">
            <w:pPr>
              <w:pStyle w:val="ListParagraph"/>
              <w:numPr>
                <w:ilvl w:val="0"/>
                <w:numId w:val="31"/>
              </w:numPr>
              <w:jc w:val="left"/>
              <w:rPr>
                <w:rFonts w:ascii="Times New Roman" w:hAnsi="Times New Roman"/>
                <w:bCs/>
              </w:rPr>
            </w:pPr>
            <w:r w:rsidRPr="00E41548">
              <w:rPr>
                <w:rFonts w:ascii="Times New Roman" w:hAnsi="Times New Roman"/>
                <w:bCs/>
              </w:rPr>
              <w:t>Temperature control 30–55 °C or better</w:t>
            </w:r>
          </w:p>
          <w:p w14:paraId="43D6D637" w14:textId="77777777" w:rsidR="00E41548" w:rsidRPr="00E41548" w:rsidRDefault="00E41548" w:rsidP="006A4873">
            <w:pPr>
              <w:pStyle w:val="ListParagraph"/>
              <w:numPr>
                <w:ilvl w:val="0"/>
                <w:numId w:val="31"/>
              </w:numPr>
              <w:jc w:val="left"/>
              <w:rPr>
                <w:rFonts w:ascii="Times New Roman" w:hAnsi="Times New Roman"/>
                <w:bCs/>
              </w:rPr>
            </w:pPr>
            <w:r w:rsidRPr="00E41548">
              <w:rPr>
                <w:rFonts w:ascii="Times New Roman" w:hAnsi="Times New Roman"/>
                <w:bCs/>
              </w:rPr>
              <w:t>Linear range &lt;5.0% RSD at 600 μRIU or better</w:t>
            </w:r>
          </w:p>
          <w:p w14:paraId="23E4CD48" w14:textId="77777777" w:rsidR="00E41548" w:rsidRPr="00E41548" w:rsidRDefault="00E41548" w:rsidP="006A4873">
            <w:pPr>
              <w:pStyle w:val="ListParagraph"/>
              <w:numPr>
                <w:ilvl w:val="0"/>
                <w:numId w:val="31"/>
              </w:numPr>
              <w:jc w:val="left"/>
              <w:rPr>
                <w:rFonts w:ascii="Times New Roman" w:hAnsi="Times New Roman"/>
                <w:bCs/>
              </w:rPr>
            </w:pPr>
            <w:r w:rsidRPr="00E41548">
              <w:rPr>
                <w:rFonts w:ascii="Times New Roman" w:hAnsi="Times New Roman"/>
                <w:bCs/>
              </w:rPr>
              <w:t>Data acquisition rate Up to 50 Hz or better</w:t>
            </w:r>
          </w:p>
          <w:p w14:paraId="1BA3F9B5" w14:textId="77777777" w:rsidR="00E41548" w:rsidRPr="00E41548" w:rsidRDefault="00E41548" w:rsidP="006A4873">
            <w:pPr>
              <w:pStyle w:val="ListParagraph"/>
              <w:numPr>
                <w:ilvl w:val="0"/>
                <w:numId w:val="31"/>
              </w:numPr>
              <w:jc w:val="left"/>
              <w:rPr>
                <w:rFonts w:ascii="Times New Roman" w:hAnsi="Times New Roman"/>
                <w:bCs/>
              </w:rPr>
            </w:pPr>
            <w:r w:rsidRPr="00E41548">
              <w:rPr>
                <w:rFonts w:ascii="Times New Roman" w:hAnsi="Times New Roman"/>
                <w:bCs/>
              </w:rPr>
              <w:t>Noise ≤2.5 nRIU or better</w:t>
            </w:r>
          </w:p>
          <w:p w14:paraId="7CAF5138" w14:textId="77777777" w:rsidR="00E41548" w:rsidRPr="00E41548" w:rsidRDefault="00E41548" w:rsidP="006A4873">
            <w:pPr>
              <w:pStyle w:val="ListParagraph"/>
              <w:numPr>
                <w:ilvl w:val="0"/>
                <w:numId w:val="31"/>
              </w:numPr>
              <w:jc w:val="left"/>
              <w:rPr>
                <w:rFonts w:ascii="Times New Roman" w:hAnsi="Times New Roman"/>
                <w:bCs/>
              </w:rPr>
            </w:pPr>
            <w:r w:rsidRPr="00E41548">
              <w:rPr>
                <w:rFonts w:ascii="Times New Roman" w:hAnsi="Times New Roman"/>
                <w:bCs/>
              </w:rPr>
              <w:t>Drift ≤0.2 μRIU/hour or better</w:t>
            </w:r>
          </w:p>
          <w:p w14:paraId="6CCBC195" w14:textId="77777777" w:rsidR="00E41548" w:rsidRPr="00E41548" w:rsidRDefault="00E41548" w:rsidP="006A4873">
            <w:pPr>
              <w:pStyle w:val="ListParagraph"/>
              <w:numPr>
                <w:ilvl w:val="0"/>
                <w:numId w:val="31"/>
              </w:numPr>
              <w:jc w:val="left"/>
              <w:rPr>
                <w:rFonts w:ascii="Times New Roman" w:hAnsi="Times New Roman"/>
                <w:bCs/>
              </w:rPr>
            </w:pPr>
            <w:r w:rsidRPr="00E41548">
              <w:rPr>
                <w:rFonts w:ascii="Times New Roman" w:hAnsi="Times New Roman"/>
                <w:bCs/>
              </w:rPr>
              <w:t>Flow cell Included in price</w:t>
            </w:r>
          </w:p>
          <w:p w14:paraId="5FCE753A" w14:textId="77777777" w:rsidR="00E41548" w:rsidRPr="00E41548" w:rsidRDefault="00E41548" w:rsidP="006A4873">
            <w:pPr>
              <w:pStyle w:val="ListParagraph"/>
              <w:numPr>
                <w:ilvl w:val="0"/>
                <w:numId w:val="31"/>
              </w:numPr>
              <w:jc w:val="left"/>
              <w:rPr>
                <w:rFonts w:ascii="Times New Roman" w:hAnsi="Times New Roman"/>
                <w:bCs/>
              </w:rPr>
            </w:pPr>
            <w:r w:rsidRPr="00E41548">
              <w:rPr>
                <w:rFonts w:ascii="Times New Roman" w:hAnsi="Times New Roman"/>
                <w:bCs/>
              </w:rPr>
              <w:t>Safety options Leak detection.</w:t>
            </w:r>
          </w:p>
          <w:p w14:paraId="0E7414E7" w14:textId="77777777" w:rsidR="00E41548" w:rsidRPr="00E41548" w:rsidRDefault="00E41548" w:rsidP="006A4873">
            <w:pPr>
              <w:pStyle w:val="ListParagraph"/>
              <w:numPr>
                <w:ilvl w:val="0"/>
                <w:numId w:val="31"/>
              </w:numPr>
              <w:jc w:val="left"/>
              <w:rPr>
                <w:rFonts w:ascii="Times New Roman" w:hAnsi="Times New Roman"/>
                <w:bCs/>
              </w:rPr>
            </w:pPr>
          </w:p>
          <w:p w14:paraId="1652ABCD" w14:textId="77777777" w:rsidR="00E41548" w:rsidRPr="00E41548" w:rsidRDefault="00E41548" w:rsidP="006A4873">
            <w:pPr>
              <w:spacing w:before="0" w:after="0"/>
              <w:rPr>
                <w:rFonts w:ascii="Times New Roman" w:hAnsi="Times New Roman"/>
                <w:bCs/>
                <w:sz w:val="22"/>
                <w:szCs w:val="22"/>
                <w:lang w:val="en-US"/>
              </w:rPr>
            </w:pPr>
            <w:r w:rsidRPr="00E41548">
              <w:rPr>
                <w:rFonts w:ascii="Times New Roman" w:hAnsi="Times New Roman"/>
                <w:bCs/>
                <w:sz w:val="22"/>
                <w:szCs w:val="22"/>
                <w:lang w:val="en-US"/>
              </w:rPr>
              <w:t xml:space="preserve">System Qualification </w:t>
            </w:r>
          </w:p>
          <w:p w14:paraId="7C958EB1" w14:textId="77777777" w:rsidR="00E41548" w:rsidRPr="00E41548" w:rsidRDefault="00E41548" w:rsidP="006A4873">
            <w:pPr>
              <w:pStyle w:val="ListParagraph"/>
              <w:numPr>
                <w:ilvl w:val="0"/>
                <w:numId w:val="32"/>
              </w:numPr>
              <w:jc w:val="left"/>
              <w:rPr>
                <w:rFonts w:ascii="Times New Roman" w:hAnsi="Times New Roman"/>
                <w:bCs/>
              </w:rPr>
            </w:pPr>
            <w:r w:rsidRPr="00E41548">
              <w:rPr>
                <w:rFonts w:ascii="Times New Roman" w:hAnsi="Times New Roman"/>
                <w:bCs/>
              </w:rPr>
              <w:t>System qualification after installation with documentation (in accordance with 21 CFR Part 11 or equivalent) must be included and performed after system installation</w:t>
            </w:r>
          </w:p>
          <w:p w14:paraId="1090177C" w14:textId="77777777" w:rsidR="00E41548" w:rsidRPr="00E41548" w:rsidRDefault="00E41548" w:rsidP="006A4873">
            <w:pPr>
              <w:spacing w:before="0" w:after="0"/>
              <w:rPr>
                <w:rFonts w:ascii="Times New Roman" w:hAnsi="Times New Roman"/>
                <w:bCs/>
                <w:sz w:val="22"/>
                <w:szCs w:val="22"/>
                <w:lang w:val="en-US"/>
              </w:rPr>
            </w:pPr>
          </w:p>
          <w:p w14:paraId="02E1BB34" w14:textId="77777777" w:rsidR="00E41548" w:rsidRPr="00E41548" w:rsidRDefault="00E41548" w:rsidP="006A4873">
            <w:pPr>
              <w:spacing w:before="0" w:after="0"/>
              <w:rPr>
                <w:rFonts w:ascii="Times New Roman" w:hAnsi="Times New Roman"/>
                <w:bCs/>
                <w:sz w:val="22"/>
                <w:szCs w:val="22"/>
                <w:lang w:val="en-US"/>
              </w:rPr>
            </w:pPr>
            <w:r w:rsidRPr="00E41548">
              <w:rPr>
                <w:rFonts w:ascii="Times New Roman" w:hAnsi="Times New Roman"/>
                <w:bCs/>
                <w:sz w:val="22"/>
                <w:szCs w:val="22"/>
                <w:lang w:val="en-US"/>
              </w:rPr>
              <w:t xml:space="preserve">Chromatography software </w:t>
            </w:r>
          </w:p>
          <w:p w14:paraId="28D7747C" w14:textId="77777777" w:rsidR="00E41548" w:rsidRPr="00E41548" w:rsidRDefault="00E41548" w:rsidP="006A4873">
            <w:pPr>
              <w:pStyle w:val="ListParagraph"/>
              <w:numPr>
                <w:ilvl w:val="0"/>
                <w:numId w:val="32"/>
              </w:numPr>
              <w:jc w:val="left"/>
              <w:rPr>
                <w:rFonts w:ascii="Times New Roman" w:hAnsi="Times New Roman"/>
                <w:bCs/>
              </w:rPr>
            </w:pPr>
            <w:r w:rsidRPr="00E41548">
              <w:rPr>
                <w:rFonts w:ascii="Times New Roman" w:hAnsi="Times New Roman"/>
                <w:bCs/>
              </w:rPr>
              <w:t>Software for instrument control, sequence creation, data processing and report generation</w:t>
            </w:r>
          </w:p>
          <w:p w14:paraId="4DFB344B" w14:textId="6D2D3C40" w:rsidR="00E41548" w:rsidRPr="00BE787F" w:rsidRDefault="00E41548" w:rsidP="00060EDB">
            <w:pPr>
              <w:pStyle w:val="ListParagraph"/>
              <w:numPr>
                <w:ilvl w:val="0"/>
                <w:numId w:val="32"/>
              </w:numPr>
              <w:jc w:val="left"/>
              <w:rPr>
                <w:rFonts w:ascii="Times New Roman" w:hAnsi="Times New Roman"/>
                <w:bCs/>
              </w:rPr>
            </w:pPr>
            <w:r w:rsidRPr="00BE787F">
              <w:rPr>
                <w:rFonts w:ascii="Times New Roman" w:hAnsi="Times New Roman"/>
                <w:bCs/>
              </w:rPr>
              <w:t>The software should allow for later upgrade of the instrument with an MS or MS/MS spectrometer</w:t>
            </w:r>
          </w:p>
          <w:p w14:paraId="39120A12" w14:textId="77777777" w:rsidR="00E41548" w:rsidRPr="00E41548" w:rsidRDefault="00E41548" w:rsidP="006A4873">
            <w:pPr>
              <w:spacing w:before="0" w:after="0"/>
              <w:rPr>
                <w:rFonts w:ascii="Times New Roman" w:hAnsi="Times New Roman"/>
                <w:bCs/>
                <w:sz w:val="22"/>
                <w:szCs w:val="22"/>
                <w:lang w:val="en-US"/>
              </w:rPr>
            </w:pPr>
            <w:r w:rsidRPr="00E41548">
              <w:rPr>
                <w:rFonts w:ascii="Times New Roman" w:hAnsi="Times New Roman"/>
                <w:bCs/>
                <w:sz w:val="22"/>
                <w:szCs w:val="22"/>
                <w:lang w:val="en-US"/>
              </w:rPr>
              <w:lastRenderedPageBreak/>
              <w:t xml:space="preserve">Computer and monitor </w:t>
            </w:r>
          </w:p>
          <w:p w14:paraId="041932CE" w14:textId="77777777" w:rsidR="00E41548" w:rsidRPr="00E41548" w:rsidRDefault="00E41548" w:rsidP="006A4873">
            <w:pPr>
              <w:pStyle w:val="ListParagraph"/>
              <w:numPr>
                <w:ilvl w:val="0"/>
                <w:numId w:val="33"/>
              </w:numPr>
              <w:jc w:val="left"/>
              <w:rPr>
                <w:rFonts w:ascii="Times New Roman" w:hAnsi="Times New Roman"/>
                <w:bCs/>
              </w:rPr>
            </w:pPr>
            <w:r w:rsidRPr="00E41548">
              <w:rPr>
                <w:rFonts w:ascii="Times New Roman" w:hAnsi="Times New Roman"/>
                <w:bCs/>
              </w:rPr>
              <w:t>Brand name computer, i7 processor, 16GB ram, 1000GB HD or better</w:t>
            </w:r>
          </w:p>
          <w:p w14:paraId="55BEA947" w14:textId="77777777" w:rsidR="00E41548" w:rsidRPr="00E41548" w:rsidRDefault="00E41548" w:rsidP="006A4873">
            <w:pPr>
              <w:pStyle w:val="ListParagraph"/>
              <w:numPr>
                <w:ilvl w:val="0"/>
                <w:numId w:val="33"/>
              </w:numPr>
              <w:jc w:val="left"/>
              <w:rPr>
                <w:rFonts w:ascii="Times New Roman" w:hAnsi="Times New Roman"/>
                <w:bCs/>
              </w:rPr>
            </w:pPr>
            <w:r w:rsidRPr="00E41548">
              <w:rPr>
                <w:rFonts w:ascii="Times New Roman" w:hAnsi="Times New Roman"/>
                <w:bCs/>
              </w:rPr>
              <w:t>Monitor 23” or larger</w:t>
            </w:r>
          </w:p>
          <w:p w14:paraId="0E70FB96" w14:textId="77777777" w:rsidR="00E41548" w:rsidRPr="00E41548" w:rsidRDefault="00E41548" w:rsidP="006A4873">
            <w:pPr>
              <w:spacing w:before="0" w:after="0"/>
              <w:rPr>
                <w:rFonts w:ascii="Times New Roman" w:hAnsi="Times New Roman"/>
                <w:bCs/>
                <w:sz w:val="22"/>
                <w:szCs w:val="22"/>
                <w:lang w:val="en-US"/>
              </w:rPr>
            </w:pPr>
          </w:p>
          <w:p w14:paraId="1F706776" w14:textId="77777777" w:rsidR="00E41548" w:rsidRPr="00E41548" w:rsidRDefault="00E41548" w:rsidP="006A4873">
            <w:pPr>
              <w:spacing w:before="0" w:after="0"/>
              <w:rPr>
                <w:rFonts w:ascii="Times New Roman" w:hAnsi="Times New Roman"/>
                <w:bCs/>
                <w:sz w:val="22"/>
                <w:szCs w:val="22"/>
                <w:lang w:val="en-US"/>
              </w:rPr>
            </w:pPr>
            <w:r w:rsidRPr="00E41548">
              <w:rPr>
                <w:rFonts w:ascii="Times New Roman" w:hAnsi="Times New Roman"/>
                <w:bCs/>
                <w:sz w:val="22"/>
                <w:szCs w:val="22"/>
                <w:lang w:val="en-US"/>
              </w:rPr>
              <w:t>Note:</w:t>
            </w:r>
          </w:p>
          <w:p w14:paraId="363DD5A9" w14:textId="77777777" w:rsidR="00E41548" w:rsidRPr="00E41548" w:rsidRDefault="00E41548" w:rsidP="006A4873">
            <w:pPr>
              <w:pStyle w:val="ListParagraph"/>
              <w:numPr>
                <w:ilvl w:val="0"/>
                <w:numId w:val="33"/>
              </w:numPr>
              <w:jc w:val="left"/>
              <w:rPr>
                <w:rFonts w:ascii="Times New Roman" w:hAnsi="Times New Roman"/>
                <w:bCs/>
              </w:rPr>
            </w:pPr>
            <w:r w:rsidRPr="00E41548">
              <w:rPr>
                <w:rFonts w:ascii="Times New Roman" w:hAnsi="Times New Roman"/>
                <w:bCs/>
              </w:rPr>
              <w:t>The price must include installation, qualification, and training at the user's site</w:t>
            </w:r>
          </w:p>
          <w:p w14:paraId="7D3A8C48" w14:textId="77777777" w:rsidR="00E41548" w:rsidRPr="00E41548" w:rsidRDefault="00E41548" w:rsidP="006A4873">
            <w:pPr>
              <w:pStyle w:val="ListParagraph"/>
              <w:jc w:val="left"/>
              <w:rPr>
                <w:rFonts w:ascii="Times New Roman" w:hAnsi="Times New Roman"/>
                <w:bCs/>
              </w:rPr>
            </w:pPr>
          </w:p>
        </w:tc>
        <w:tc>
          <w:tcPr>
            <w:tcW w:w="4253" w:type="dxa"/>
            <w:vAlign w:val="center"/>
          </w:tcPr>
          <w:p w14:paraId="4A24A8D5" w14:textId="77777777" w:rsidR="00E41548" w:rsidRPr="00E13F9D" w:rsidRDefault="00E41548" w:rsidP="00080DA3">
            <w:pPr>
              <w:spacing w:before="0" w:after="0"/>
              <w:rPr>
                <w:rFonts w:ascii="Times New Roman" w:hAnsi="Times New Roman"/>
                <w:sz w:val="22"/>
                <w:szCs w:val="22"/>
                <w:lang w:val="en-GB"/>
              </w:rPr>
            </w:pPr>
          </w:p>
        </w:tc>
        <w:tc>
          <w:tcPr>
            <w:tcW w:w="2835" w:type="dxa"/>
          </w:tcPr>
          <w:p w14:paraId="7B6DC4D3" w14:textId="77777777" w:rsidR="00E41548" w:rsidRPr="00E13F9D" w:rsidRDefault="00E41548" w:rsidP="00CC2A60">
            <w:pPr>
              <w:spacing w:before="0" w:after="0"/>
              <w:rPr>
                <w:rFonts w:ascii="Times New Roman" w:hAnsi="Times New Roman"/>
                <w:sz w:val="22"/>
                <w:szCs w:val="22"/>
                <w:lang w:val="en-GB"/>
              </w:rPr>
            </w:pPr>
          </w:p>
        </w:tc>
        <w:tc>
          <w:tcPr>
            <w:tcW w:w="1984" w:type="dxa"/>
          </w:tcPr>
          <w:p w14:paraId="3D24BD80" w14:textId="77777777" w:rsidR="00E41548" w:rsidRPr="00E13F9D" w:rsidRDefault="00E41548" w:rsidP="00CC2A60">
            <w:pPr>
              <w:tabs>
                <w:tab w:val="left" w:pos="729"/>
              </w:tabs>
              <w:spacing w:before="0" w:after="0"/>
              <w:jc w:val="center"/>
              <w:rPr>
                <w:rFonts w:ascii="Times New Roman" w:hAnsi="Times New Roman"/>
                <w:b/>
                <w:sz w:val="22"/>
                <w:szCs w:val="22"/>
                <w:lang w:val="en-GB"/>
              </w:rPr>
            </w:pPr>
          </w:p>
        </w:tc>
      </w:tr>
      <w:tr w:rsidR="00E41548" w:rsidRPr="00E13F9D" w14:paraId="2E0474F5" w14:textId="77777777" w:rsidTr="00D20A9C">
        <w:tc>
          <w:tcPr>
            <w:tcW w:w="1134" w:type="dxa"/>
          </w:tcPr>
          <w:p w14:paraId="5B70A6B9" w14:textId="77777777" w:rsidR="00E41548" w:rsidRPr="00E13F9D" w:rsidRDefault="00E41548" w:rsidP="007A20ED">
            <w:pPr>
              <w:spacing w:before="0" w:after="0"/>
              <w:jc w:val="center"/>
              <w:rPr>
                <w:rFonts w:ascii="Times New Roman" w:hAnsi="Times New Roman"/>
                <w:sz w:val="22"/>
                <w:szCs w:val="22"/>
                <w:lang w:val="en-US"/>
              </w:rPr>
            </w:pPr>
            <w:r w:rsidRPr="00E13F9D">
              <w:rPr>
                <w:rFonts w:ascii="Times New Roman" w:hAnsi="Times New Roman"/>
                <w:sz w:val="22"/>
                <w:szCs w:val="22"/>
                <w:lang w:val="en-US"/>
              </w:rPr>
              <w:lastRenderedPageBreak/>
              <w:t>2</w:t>
            </w:r>
          </w:p>
        </w:tc>
        <w:tc>
          <w:tcPr>
            <w:tcW w:w="4678" w:type="dxa"/>
            <w:vAlign w:val="center"/>
          </w:tcPr>
          <w:p w14:paraId="0BB8FBE0" w14:textId="77777777" w:rsidR="00E41548" w:rsidRPr="00E41548" w:rsidRDefault="00E41548" w:rsidP="006A4873">
            <w:pPr>
              <w:spacing w:before="0" w:after="0"/>
              <w:contextualSpacing/>
              <w:rPr>
                <w:rFonts w:ascii="Times New Roman" w:hAnsi="Times New Roman"/>
                <w:sz w:val="22"/>
                <w:szCs w:val="22"/>
                <w:lang w:val="en-US"/>
              </w:rPr>
            </w:pPr>
            <w:r w:rsidRPr="00E41548">
              <w:rPr>
                <w:rFonts w:ascii="Times New Roman" w:hAnsi="Times New Roman"/>
                <w:sz w:val="22"/>
                <w:szCs w:val="22"/>
                <w:lang w:val="en-US"/>
              </w:rPr>
              <w:t>Refractometer – 1pc</w:t>
            </w:r>
          </w:p>
          <w:p w14:paraId="52A36CBB" w14:textId="77777777" w:rsidR="00E41548" w:rsidRPr="00E41548" w:rsidRDefault="00E41548" w:rsidP="006A4873">
            <w:pPr>
              <w:pStyle w:val="ListParagraph"/>
              <w:numPr>
                <w:ilvl w:val="0"/>
                <w:numId w:val="27"/>
              </w:numPr>
              <w:jc w:val="left"/>
              <w:rPr>
                <w:rFonts w:ascii="Times New Roman" w:eastAsia="Times New Roman" w:hAnsi="Times New Roman"/>
                <w:snapToGrid w:val="0"/>
              </w:rPr>
            </w:pPr>
            <w:r w:rsidRPr="00E41548">
              <w:rPr>
                <w:rFonts w:ascii="Times New Roman" w:eastAsia="Times New Roman" w:hAnsi="Times New Roman"/>
                <w:snapToGrid w:val="0"/>
              </w:rPr>
              <w:t>Range: Refractive index (nD) : at least 1.300000 - 1.715000 or wider; Brix measuring range : 0.00 - 100.00%</w:t>
            </w:r>
          </w:p>
          <w:p w14:paraId="628F3027" w14:textId="77777777" w:rsidR="00E41548" w:rsidRPr="00E41548" w:rsidRDefault="00E41548" w:rsidP="006A4873">
            <w:pPr>
              <w:pStyle w:val="ListParagraph"/>
              <w:numPr>
                <w:ilvl w:val="0"/>
                <w:numId w:val="27"/>
              </w:numPr>
              <w:jc w:val="left"/>
              <w:rPr>
                <w:rFonts w:ascii="Times New Roman" w:eastAsia="Times New Roman" w:hAnsi="Times New Roman"/>
                <w:snapToGrid w:val="0"/>
              </w:rPr>
            </w:pPr>
            <w:r w:rsidRPr="00E41548">
              <w:rPr>
                <w:rFonts w:ascii="Times New Roman" w:eastAsia="Times New Roman" w:hAnsi="Times New Roman"/>
                <w:snapToGrid w:val="0"/>
              </w:rPr>
              <w:t>Resolution: Refractive index (nD) : 0.000001 or better; Brix: 0.01% or better; Temperature: 0.01°C or better</w:t>
            </w:r>
          </w:p>
          <w:p w14:paraId="2A37296D" w14:textId="77777777" w:rsidR="00E41548" w:rsidRPr="00E41548" w:rsidRDefault="00E41548" w:rsidP="006A4873">
            <w:pPr>
              <w:pStyle w:val="ListParagraph"/>
              <w:numPr>
                <w:ilvl w:val="0"/>
                <w:numId w:val="27"/>
              </w:numPr>
              <w:jc w:val="left"/>
              <w:rPr>
                <w:rFonts w:ascii="Times New Roman" w:eastAsia="Times New Roman" w:hAnsi="Times New Roman"/>
                <w:snapToGrid w:val="0"/>
              </w:rPr>
            </w:pPr>
            <w:r w:rsidRPr="00E41548">
              <w:rPr>
                <w:rFonts w:ascii="Times New Roman" w:eastAsia="Times New Roman" w:hAnsi="Times New Roman"/>
                <w:snapToGrid w:val="0"/>
              </w:rPr>
              <w:t>Measurement accuracy: ±0.000040 nD or better in the central measuring range;  ±0.00010 nD or better for other ranges</w:t>
            </w:r>
          </w:p>
          <w:p w14:paraId="213D0B99" w14:textId="77777777" w:rsidR="00E41548" w:rsidRPr="00E41548" w:rsidRDefault="00E41548" w:rsidP="006A4873">
            <w:pPr>
              <w:pStyle w:val="ListParagraph"/>
              <w:numPr>
                <w:ilvl w:val="0"/>
                <w:numId w:val="27"/>
              </w:numPr>
              <w:jc w:val="left"/>
              <w:rPr>
                <w:rFonts w:ascii="Times New Roman" w:eastAsia="Times New Roman" w:hAnsi="Times New Roman"/>
                <w:snapToGrid w:val="0"/>
              </w:rPr>
            </w:pPr>
            <w:r w:rsidRPr="00E41548">
              <w:rPr>
                <w:rFonts w:ascii="Times New Roman" w:eastAsia="Times New Roman" w:hAnsi="Times New Roman"/>
                <w:snapToGrid w:val="0"/>
              </w:rPr>
              <w:t>Brix measurement accuracy: ±0.03% or better; ±0.05% or better for high Brix samples</w:t>
            </w:r>
          </w:p>
          <w:p w14:paraId="3DF2AD9F" w14:textId="77777777" w:rsidR="00E41548" w:rsidRPr="00E41548" w:rsidRDefault="00E41548" w:rsidP="006A4873">
            <w:pPr>
              <w:pStyle w:val="ListParagraph"/>
              <w:numPr>
                <w:ilvl w:val="0"/>
                <w:numId w:val="27"/>
              </w:numPr>
              <w:jc w:val="left"/>
              <w:rPr>
                <w:rFonts w:ascii="Times New Roman" w:eastAsia="Times New Roman" w:hAnsi="Times New Roman"/>
                <w:snapToGrid w:val="0"/>
              </w:rPr>
            </w:pPr>
            <w:r w:rsidRPr="00E41548">
              <w:rPr>
                <w:rFonts w:ascii="Times New Roman" w:eastAsia="Times New Roman" w:hAnsi="Times New Roman"/>
                <w:snapToGrid w:val="0"/>
              </w:rPr>
              <w:t>Temperature control range: 5.00 - 75.00°C or wider</w:t>
            </w:r>
          </w:p>
          <w:p w14:paraId="21FB79B7" w14:textId="77777777" w:rsidR="00E41548" w:rsidRPr="00E41548" w:rsidRDefault="00E41548" w:rsidP="006A4873">
            <w:pPr>
              <w:pStyle w:val="ListParagraph"/>
              <w:numPr>
                <w:ilvl w:val="0"/>
                <w:numId w:val="27"/>
              </w:numPr>
              <w:jc w:val="left"/>
              <w:rPr>
                <w:rFonts w:ascii="Times New Roman" w:eastAsia="Times New Roman" w:hAnsi="Times New Roman"/>
                <w:snapToGrid w:val="0"/>
              </w:rPr>
            </w:pPr>
            <w:r w:rsidRPr="00E41548">
              <w:rPr>
                <w:rFonts w:ascii="Times New Roman" w:eastAsia="Times New Roman" w:hAnsi="Times New Roman"/>
                <w:snapToGrid w:val="0"/>
              </w:rPr>
              <w:t>Installation, Calibration/validation and training must be included</w:t>
            </w:r>
          </w:p>
        </w:tc>
        <w:tc>
          <w:tcPr>
            <w:tcW w:w="4253" w:type="dxa"/>
          </w:tcPr>
          <w:p w14:paraId="477929DC" w14:textId="77777777" w:rsidR="00E41548" w:rsidRPr="00E13F9D" w:rsidRDefault="00E41548" w:rsidP="00CC2A60">
            <w:pPr>
              <w:spacing w:before="0" w:after="0"/>
              <w:rPr>
                <w:rFonts w:ascii="Times New Roman" w:hAnsi="Times New Roman"/>
                <w:sz w:val="22"/>
                <w:szCs w:val="22"/>
                <w:lang w:val="en-GB"/>
              </w:rPr>
            </w:pPr>
          </w:p>
        </w:tc>
        <w:tc>
          <w:tcPr>
            <w:tcW w:w="2835" w:type="dxa"/>
          </w:tcPr>
          <w:p w14:paraId="0E47C899" w14:textId="77777777" w:rsidR="00E41548" w:rsidRPr="00E13F9D" w:rsidRDefault="00E41548" w:rsidP="00CC2A60">
            <w:pPr>
              <w:spacing w:before="0" w:after="0"/>
              <w:rPr>
                <w:rFonts w:ascii="Times New Roman" w:hAnsi="Times New Roman"/>
                <w:sz w:val="22"/>
                <w:szCs w:val="22"/>
                <w:lang w:val="en-GB"/>
              </w:rPr>
            </w:pPr>
          </w:p>
        </w:tc>
        <w:tc>
          <w:tcPr>
            <w:tcW w:w="1984" w:type="dxa"/>
          </w:tcPr>
          <w:p w14:paraId="72E749BB" w14:textId="77777777" w:rsidR="00E41548" w:rsidRPr="00E13F9D" w:rsidRDefault="00E41548" w:rsidP="00CC2A60">
            <w:pPr>
              <w:tabs>
                <w:tab w:val="left" w:pos="729"/>
              </w:tabs>
              <w:spacing w:before="0" w:after="0"/>
              <w:jc w:val="center"/>
              <w:rPr>
                <w:rFonts w:ascii="Times New Roman" w:hAnsi="Times New Roman"/>
                <w:b/>
                <w:sz w:val="22"/>
                <w:szCs w:val="22"/>
                <w:lang w:val="en-GB"/>
              </w:rPr>
            </w:pPr>
          </w:p>
        </w:tc>
      </w:tr>
      <w:tr w:rsidR="00E41548" w:rsidRPr="00E13F9D" w14:paraId="0B05EC5C" w14:textId="77777777" w:rsidTr="00D20A9C">
        <w:tc>
          <w:tcPr>
            <w:tcW w:w="1134" w:type="dxa"/>
          </w:tcPr>
          <w:p w14:paraId="7C07B5BD" w14:textId="77777777" w:rsidR="00E41548" w:rsidRPr="00E13F9D" w:rsidRDefault="00E41548" w:rsidP="007A20ED">
            <w:pPr>
              <w:spacing w:before="0" w:after="0"/>
              <w:jc w:val="center"/>
              <w:rPr>
                <w:rFonts w:ascii="Times New Roman" w:hAnsi="Times New Roman"/>
                <w:sz w:val="22"/>
                <w:szCs w:val="22"/>
                <w:lang w:val="en-US"/>
              </w:rPr>
            </w:pPr>
            <w:r w:rsidRPr="00E13F9D">
              <w:rPr>
                <w:rFonts w:ascii="Times New Roman" w:hAnsi="Times New Roman"/>
                <w:sz w:val="22"/>
                <w:szCs w:val="22"/>
                <w:lang w:val="en-US"/>
              </w:rPr>
              <w:t>3</w:t>
            </w:r>
          </w:p>
        </w:tc>
        <w:tc>
          <w:tcPr>
            <w:tcW w:w="4678" w:type="dxa"/>
            <w:vAlign w:val="center"/>
          </w:tcPr>
          <w:p w14:paraId="4ED41297" w14:textId="77777777" w:rsidR="00E41548" w:rsidRPr="00E41548" w:rsidRDefault="00E41548" w:rsidP="006A4873">
            <w:pPr>
              <w:spacing w:before="0" w:after="0"/>
              <w:contextualSpacing/>
              <w:rPr>
                <w:rFonts w:ascii="Times New Roman" w:hAnsi="Times New Roman"/>
                <w:sz w:val="22"/>
                <w:szCs w:val="22"/>
                <w:lang w:val="en-US"/>
              </w:rPr>
            </w:pPr>
            <w:r w:rsidRPr="00E41548">
              <w:rPr>
                <w:rFonts w:ascii="Times New Roman" w:hAnsi="Times New Roman"/>
                <w:sz w:val="22"/>
                <w:szCs w:val="22"/>
                <w:lang w:val="en-US"/>
              </w:rPr>
              <w:t>UV/VIS spectrophotometer -1pc</w:t>
            </w:r>
          </w:p>
          <w:p w14:paraId="38D9F94E" w14:textId="77777777" w:rsidR="00E41548" w:rsidRPr="00E41548" w:rsidRDefault="00E41548" w:rsidP="006A4873">
            <w:pPr>
              <w:spacing w:before="0" w:after="0"/>
              <w:contextualSpacing/>
              <w:rPr>
                <w:rFonts w:ascii="Times New Roman" w:hAnsi="Times New Roman"/>
                <w:sz w:val="22"/>
                <w:szCs w:val="22"/>
                <w:lang w:val="en-US"/>
              </w:rPr>
            </w:pPr>
          </w:p>
          <w:p w14:paraId="1D3E05FF"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Optical design – Dual beam, Czerny-Turner optical system</w:t>
            </w:r>
          </w:p>
          <w:p w14:paraId="6F78C740"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lastRenderedPageBreak/>
              <w:t>Wavelength measurement range – from 190 to 1100 nm;</w:t>
            </w:r>
          </w:p>
          <w:p w14:paraId="0780C443"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 xml:space="preserve">Wavelength scanning speed - </w:t>
            </w:r>
            <w:r w:rsidRPr="00E41548">
              <w:rPr>
                <w:rFonts w:ascii="Times New Roman" w:hAnsi="Times New Roman"/>
                <w:lang w:val="sv-SE"/>
              </w:rPr>
              <w:t xml:space="preserve">Selectable wavelength scanning speeds, with maximum scan speed </w:t>
            </w:r>
            <w:r w:rsidRPr="00E41548">
              <w:rPr>
                <w:rFonts w:ascii="Times New Roman" w:hAnsi="Times New Roman"/>
              </w:rPr>
              <w:t>1600nm/min or better</w:t>
            </w:r>
          </w:p>
          <w:p w14:paraId="71F5E1EE"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Repeatability-&lt; ± 0.2nm;</w:t>
            </w:r>
          </w:p>
          <w:p w14:paraId="00E94C05"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Spectral width:  2nm or narrower;</w:t>
            </w:r>
          </w:p>
          <w:p w14:paraId="1116064E"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Resolution: 0.2 to 5 nm or equivalent</w:t>
            </w:r>
          </w:p>
          <w:p w14:paraId="14FC9171"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Wavelength accuracy: ± 0.5 nm</w:t>
            </w:r>
          </w:p>
          <w:p w14:paraId="38645662"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Sources: UV-Vis source covering 190-1100nm or better</w:t>
            </w:r>
          </w:p>
          <w:p w14:paraId="7C52C3E1"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Photometric linear range - from–2A to +3.0A or wider</w:t>
            </w:r>
          </w:p>
          <w:p w14:paraId="0E3181D5"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 xml:space="preserve">Photometric accuracy </w:t>
            </w:r>
            <w:r w:rsidRPr="00E41548">
              <w:rPr>
                <w:rFonts w:ascii="Times New Roman" w:hAnsi="Times New Roman"/>
                <w:lang w:val="sv-SE"/>
              </w:rPr>
              <w:t>±0.002A at 0.5A and ±0.004A at 1A, or better; high-absorbance accuracy/linearity must be documented up to at least 2A</w:t>
            </w:r>
          </w:p>
          <w:p w14:paraId="1C4E7BDB"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Photometric repeatability–±0.001Aat 1A or better</w:t>
            </w:r>
          </w:p>
          <w:p w14:paraId="09F2523C"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 xml:space="preserve">Light scattering: </w:t>
            </w:r>
            <w:r w:rsidRPr="00E41548">
              <w:rPr>
                <w:rFonts w:ascii="Times New Roman" w:hAnsi="Times New Roman"/>
                <w:lang w:val="sv-SE"/>
              </w:rPr>
              <w:t>≤1.0%T at 198 nm using KCl, ≤0.05%T at 220 nm using NaI, and ≤0.05%T at 340 nm or 370 nm using NaNO₂, or equivalent validated stray-light test according to manufacturer or pharmacopoeial conditions</w:t>
            </w:r>
            <w:r w:rsidRPr="00E41548">
              <w:rPr>
                <w:rFonts w:ascii="Times New Roman" w:hAnsi="Times New Roman"/>
              </w:rPr>
              <w:t>Noise:</w:t>
            </w:r>
          </w:p>
          <w:p w14:paraId="30497AD3"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eastAsia="Times New Roman" w:hAnsi="Times New Roman"/>
                <w:snapToGrid w:val="0"/>
                <w:lang w:val="sv-SE"/>
              </w:rPr>
              <w:t>≤0.00050A RMS or better under manufacturer-specified standard test conditions</w:t>
            </w:r>
          </w:p>
          <w:p w14:paraId="0DF9BEE2"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Display: color touchscreen</w:t>
            </w:r>
            <w:r w:rsidRPr="00E41548">
              <w:rPr>
                <w:rFonts w:ascii="Times New Roman" w:hAnsi="Times New Roman"/>
                <w:lang w:val="sv-SE"/>
              </w:rPr>
              <w:t xml:space="preserve">equivalent </w:t>
            </w:r>
            <w:r w:rsidRPr="00E41548">
              <w:rPr>
                <w:rFonts w:ascii="Times New Roman" w:hAnsi="Times New Roman"/>
                <w:lang w:val="sv-SE"/>
              </w:rPr>
              <w:lastRenderedPageBreak/>
              <w:t>onboard/PC control interface</w:t>
            </w:r>
          </w:p>
          <w:p w14:paraId="411C897E"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Languages: minimum English</w:t>
            </w:r>
          </w:p>
          <w:p w14:paraId="7ED372BF"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 xml:space="preserve">Cuvette holders: </w:t>
            </w:r>
            <w:r w:rsidRPr="00E41548">
              <w:rPr>
                <w:rFonts w:ascii="Times New Roman" w:hAnsi="Times New Roman"/>
                <w:lang w:val="sv-SE"/>
              </w:rPr>
              <w:t>supplied with automated multi-cell holder for at least 8 standard 10 mm cuvettes, or equivalent high-throughput cuvette changer</w:t>
            </w:r>
          </w:p>
          <w:p w14:paraId="10E610A3" w14:textId="77777777" w:rsidR="00E41548" w:rsidRPr="00E41548" w:rsidRDefault="00E41548" w:rsidP="006A4873">
            <w:pPr>
              <w:spacing w:before="0" w:after="0"/>
              <w:contextualSpacing/>
              <w:rPr>
                <w:rFonts w:ascii="Times New Roman" w:hAnsi="Times New Roman"/>
                <w:sz w:val="22"/>
                <w:szCs w:val="22"/>
                <w:lang w:val="en-US"/>
              </w:rPr>
            </w:pPr>
          </w:p>
          <w:p w14:paraId="6518EB72" w14:textId="77777777" w:rsidR="00E41548" w:rsidRPr="00E41548" w:rsidRDefault="00E41548" w:rsidP="006A4873">
            <w:pPr>
              <w:spacing w:before="0" w:after="0"/>
              <w:contextualSpacing/>
              <w:rPr>
                <w:rFonts w:ascii="Times New Roman" w:hAnsi="Times New Roman"/>
                <w:sz w:val="22"/>
                <w:szCs w:val="22"/>
                <w:lang w:val="en-US"/>
              </w:rPr>
            </w:pPr>
            <w:r w:rsidRPr="00E41548">
              <w:rPr>
                <w:rFonts w:ascii="Times New Roman" w:hAnsi="Times New Roman"/>
                <w:sz w:val="22"/>
                <w:szCs w:val="22"/>
                <w:lang w:val="en-US"/>
              </w:rPr>
              <w:t>The spectrophotometer must have the ability to upgrade for the following:</w:t>
            </w:r>
          </w:p>
          <w:p w14:paraId="080D5107" w14:textId="77777777" w:rsidR="00E41548" w:rsidRPr="00E41548" w:rsidRDefault="00E41548" w:rsidP="006A4873">
            <w:pPr>
              <w:spacing w:before="0" w:after="0"/>
              <w:contextualSpacing/>
              <w:rPr>
                <w:rFonts w:ascii="Times New Roman" w:hAnsi="Times New Roman"/>
                <w:sz w:val="22"/>
                <w:szCs w:val="22"/>
                <w:lang w:val="en-US"/>
              </w:rPr>
            </w:pPr>
          </w:p>
          <w:p w14:paraId="01EA4081"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thermal printer</w:t>
            </w:r>
            <w:r w:rsidRPr="00E41548">
              <w:rPr>
                <w:rFonts w:ascii="Times New Roman" w:hAnsi="Times New Roman"/>
                <w:lang w:val="sv-SE"/>
              </w:rPr>
              <w:t xml:space="preserve">or equivalent </w:t>
            </w:r>
          </w:p>
          <w:p w14:paraId="12B948DE"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lang w:val="sv-SE"/>
              </w:rPr>
              <w:t>Holder or changer for long-path cuvettes up to 50 mm and 100 mm, or equivalent long-path cell accessory</w:t>
            </w:r>
          </w:p>
          <w:p w14:paraId="692D225F"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Peltier thermostated cuvette holder</w:t>
            </w:r>
          </w:p>
          <w:p w14:paraId="038C906D"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Sipper accessory</w:t>
            </w:r>
          </w:p>
          <w:p w14:paraId="428D4704" w14:textId="77777777" w:rsidR="00E41548" w:rsidRPr="00E41548" w:rsidRDefault="00E41548" w:rsidP="006A4873">
            <w:pPr>
              <w:pStyle w:val="ListParagraph"/>
              <w:numPr>
                <w:ilvl w:val="0"/>
                <w:numId w:val="34"/>
              </w:numPr>
              <w:jc w:val="left"/>
              <w:rPr>
                <w:rFonts w:ascii="Times New Roman" w:hAnsi="Times New Roman"/>
              </w:rPr>
            </w:pPr>
            <w:r w:rsidRPr="00E41548">
              <w:rPr>
                <w:rFonts w:ascii="Times New Roman" w:hAnsi="Times New Roman"/>
              </w:rPr>
              <w:t>Fiber optic dip probe</w:t>
            </w:r>
            <w:r w:rsidRPr="00E41548">
              <w:rPr>
                <w:rFonts w:ascii="Times New Roman" w:hAnsi="Times New Roman"/>
                <w:lang w:val="sv-SE"/>
              </w:rPr>
              <w:t>or equivalent fiber-optic sampling accessory</w:t>
            </w:r>
          </w:p>
        </w:tc>
        <w:tc>
          <w:tcPr>
            <w:tcW w:w="4253" w:type="dxa"/>
          </w:tcPr>
          <w:p w14:paraId="40EA3EBE" w14:textId="77777777" w:rsidR="00E41548" w:rsidRPr="00E13F9D" w:rsidRDefault="00E41548" w:rsidP="00BF6248">
            <w:pPr>
              <w:spacing w:before="0" w:after="0"/>
              <w:rPr>
                <w:rFonts w:ascii="Times New Roman" w:hAnsi="Times New Roman"/>
                <w:sz w:val="22"/>
                <w:szCs w:val="22"/>
                <w:lang w:val="en-GB"/>
              </w:rPr>
            </w:pPr>
          </w:p>
        </w:tc>
        <w:tc>
          <w:tcPr>
            <w:tcW w:w="2835" w:type="dxa"/>
          </w:tcPr>
          <w:p w14:paraId="7575D424" w14:textId="77777777" w:rsidR="00E41548" w:rsidRPr="00E13F9D" w:rsidRDefault="00E41548" w:rsidP="00BF6248">
            <w:pPr>
              <w:spacing w:before="0" w:after="0"/>
              <w:rPr>
                <w:rFonts w:ascii="Times New Roman" w:hAnsi="Times New Roman"/>
                <w:sz w:val="22"/>
                <w:szCs w:val="22"/>
                <w:lang w:val="en-GB"/>
              </w:rPr>
            </w:pPr>
          </w:p>
        </w:tc>
        <w:tc>
          <w:tcPr>
            <w:tcW w:w="1984" w:type="dxa"/>
          </w:tcPr>
          <w:p w14:paraId="4458501B" w14:textId="77777777" w:rsidR="00E41548" w:rsidRPr="00E13F9D" w:rsidRDefault="00E41548" w:rsidP="00BF6248">
            <w:pPr>
              <w:tabs>
                <w:tab w:val="left" w:pos="729"/>
              </w:tabs>
              <w:spacing w:before="0" w:after="0"/>
              <w:jc w:val="center"/>
              <w:rPr>
                <w:rFonts w:ascii="Times New Roman" w:hAnsi="Times New Roman"/>
                <w:b/>
                <w:sz w:val="22"/>
                <w:szCs w:val="22"/>
                <w:lang w:val="en-GB"/>
              </w:rPr>
            </w:pPr>
          </w:p>
        </w:tc>
      </w:tr>
      <w:tr w:rsidR="00E41548" w:rsidRPr="00E13F9D" w14:paraId="428A6C35" w14:textId="77777777" w:rsidTr="00D20A9C">
        <w:tc>
          <w:tcPr>
            <w:tcW w:w="1134" w:type="dxa"/>
          </w:tcPr>
          <w:p w14:paraId="7D494302" w14:textId="77777777" w:rsidR="00E41548" w:rsidRPr="00E13F9D" w:rsidRDefault="00E41548" w:rsidP="007A20ED">
            <w:pPr>
              <w:spacing w:before="0" w:after="0"/>
              <w:jc w:val="center"/>
              <w:rPr>
                <w:rFonts w:ascii="Times New Roman" w:hAnsi="Times New Roman"/>
                <w:sz w:val="22"/>
                <w:szCs w:val="22"/>
                <w:lang w:val="en-US"/>
              </w:rPr>
            </w:pPr>
            <w:r w:rsidRPr="00E13F9D">
              <w:rPr>
                <w:rFonts w:ascii="Times New Roman" w:hAnsi="Times New Roman"/>
                <w:sz w:val="22"/>
                <w:szCs w:val="22"/>
                <w:lang w:val="en-US"/>
              </w:rPr>
              <w:lastRenderedPageBreak/>
              <w:t>4</w:t>
            </w:r>
          </w:p>
        </w:tc>
        <w:tc>
          <w:tcPr>
            <w:tcW w:w="4678" w:type="dxa"/>
            <w:vAlign w:val="center"/>
          </w:tcPr>
          <w:p w14:paraId="7E9CAFC4" w14:textId="77777777" w:rsidR="00E41548" w:rsidRPr="00E41548" w:rsidRDefault="00E41548" w:rsidP="006A4873">
            <w:pPr>
              <w:spacing w:before="0" w:after="0"/>
              <w:contextualSpacing/>
              <w:rPr>
                <w:rStyle w:val="rynqvb"/>
                <w:rFonts w:ascii="Times New Roman" w:hAnsi="Times New Roman"/>
                <w:sz w:val="22"/>
                <w:szCs w:val="22"/>
              </w:rPr>
            </w:pPr>
            <w:r w:rsidRPr="00E41548">
              <w:rPr>
                <w:rStyle w:val="rynqvb"/>
                <w:rFonts w:ascii="Times New Roman" w:hAnsi="Times New Roman"/>
                <w:sz w:val="22"/>
                <w:szCs w:val="22"/>
              </w:rPr>
              <w:t>FT IR spectrometer – 1pc</w:t>
            </w:r>
          </w:p>
          <w:p w14:paraId="5C0FDEC6" w14:textId="77777777" w:rsidR="00E41548" w:rsidRPr="00E41548" w:rsidRDefault="00E41548" w:rsidP="006A4873">
            <w:pPr>
              <w:spacing w:before="0" w:after="0"/>
              <w:contextualSpacing/>
              <w:rPr>
                <w:rStyle w:val="rynqvb"/>
                <w:rFonts w:ascii="Times New Roman" w:hAnsi="Times New Roman"/>
                <w:sz w:val="22"/>
                <w:szCs w:val="22"/>
              </w:rPr>
            </w:pPr>
          </w:p>
          <w:p w14:paraId="67E23369"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Spectral range: 7500–350 cm⁻¹ mid-infrared region or wider</w:t>
            </w:r>
          </w:p>
          <w:p w14:paraId="6BDB290B"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Beamsplitter: KBr/Ge optimized for the mid-infrared region</w:t>
            </w:r>
          </w:p>
          <w:p w14:paraId="51C28C66"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Spectral resolution: 0.6 cm⁻¹ or better.</w:t>
            </w:r>
          </w:p>
          <w:p w14:paraId="2F90F335"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Signal-to-noise ratio: 35,000:1 (peak-to-peak, one minute), or better</w:t>
            </w:r>
          </w:p>
          <w:p w14:paraId="66CEFD09"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Ordinate linearity (ASTM E1421 or equivalent): &lt;0.15 %T deviation from 0.0 %T, or better.</w:t>
            </w:r>
          </w:p>
          <w:p w14:paraId="2DCE38BC"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lastRenderedPageBreak/>
              <w:t xml:space="preserve">Infrared source: </w:t>
            </w:r>
            <w:r w:rsidRPr="00E41548">
              <w:rPr>
                <w:rFonts w:ascii="Times New Roman" w:hAnsi="Times New Roman"/>
                <w:lang w:val="sv-SE"/>
              </w:rPr>
              <w:t>long-life, high-stability MIR source, such as non-migrating hotspot single-point source or equivalent</w:t>
            </w:r>
            <w:r w:rsidRPr="00E41548">
              <w:rPr>
                <w:rFonts w:ascii="Times New Roman" w:hAnsi="Times New Roman"/>
              </w:rPr>
              <w:t>.</w:t>
            </w:r>
          </w:p>
          <w:p w14:paraId="5B633E71"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Laser: "solid-state", temperature-controlled diode laser with long working life</w:t>
            </w:r>
            <w:r w:rsidRPr="00E41548">
              <w:rPr>
                <w:rFonts w:ascii="Times New Roman" w:hAnsi="Times New Roman"/>
                <w:lang w:val="sv-SE"/>
              </w:rPr>
              <w:t>or equivalent reference system with manufacturer-documented wavelength stability and lifetime.</w:t>
            </w:r>
          </w:p>
          <w:p w14:paraId="095F4D18"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 xml:space="preserve">Interferometer: </w:t>
            </w:r>
            <w:r w:rsidRPr="00E41548">
              <w:rPr>
                <w:rFonts w:ascii="Times New Roman" w:hAnsi="Times New Roman"/>
                <w:lang w:val="sv-SE"/>
              </w:rPr>
              <w:t>dynamically aligned, permanently aligned, self-compensating, or equivalent high-stability interferometer design optimized for reproducible spectral throughput.</w:t>
            </w:r>
          </w:p>
          <w:p w14:paraId="281D559B"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Detector: DTGS detector or equivalent</w:t>
            </w:r>
          </w:p>
          <w:p w14:paraId="0869E484"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Modules: include in the offer a standard transmission module and an ATR module with a diamond crystal and attachments for liquid, powder samples. Controlled pressing of the sample is necessary.</w:t>
            </w:r>
          </w:p>
          <w:p w14:paraId="6170612F"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User Interface/Connection: connection to laptop or computer</w:t>
            </w:r>
          </w:p>
          <w:p w14:paraId="2F4D41FC"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The software must support remote data access.</w:t>
            </w:r>
          </w:p>
          <w:p w14:paraId="41E92854"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The operating software should support multicomponent search or equivalent and contamination analysis or equivalent, baseline correction, smoothing, Kramers–Kronig transformation or equivalent ATR correction, normalization, spectral mathematics, peak area and height analysis.</w:t>
            </w:r>
          </w:p>
          <w:p w14:paraId="28BCF8CE"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lastRenderedPageBreak/>
              <w:t>Chemometric software for quantitative analysis must be included with at least the Beer–Lambert law, PLS and CLS methods</w:t>
            </w:r>
            <w:r w:rsidRPr="00E41548">
              <w:rPr>
                <w:rFonts w:ascii="Times New Roman" w:hAnsi="Times New Roman"/>
                <w:lang w:val="sv-SE"/>
              </w:rPr>
              <w:t>or equivalent validated quantitative methods</w:t>
            </w:r>
          </w:p>
          <w:p w14:paraId="74A1CBF4"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It is mandatory to include spectrum bases</w:t>
            </w:r>
            <w:r w:rsidRPr="00E41548">
              <w:rPr>
                <w:rFonts w:ascii="Times New Roman" w:hAnsi="Times New Roman"/>
                <w:lang w:val="sv-SE"/>
              </w:rPr>
              <w:t>or equivalent manufacturer-compatible libraries with comparable chemical coverage and total number of spectra</w:t>
            </w:r>
            <w:r w:rsidRPr="00E41548">
              <w:rPr>
                <w:rFonts w:ascii="Times New Roman" w:hAnsi="Times New Roman"/>
              </w:rPr>
              <w:t>:</w:t>
            </w:r>
          </w:p>
          <w:p w14:paraId="7E1A36AA" w14:textId="77777777" w:rsidR="00E41548" w:rsidRPr="00E41548" w:rsidRDefault="00E41548" w:rsidP="006A4873">
            <w:pPr>
              <w:pStyle w:val="ListParagraph"/>
              <w:numPr>
                <w:ilvl w:val="1"/>
                <w:numId w:val="35"/>
              </w:numPr>
              <w:jc w:val="left"/>
              <w:rPr>
                <w:rFonts w:ascii="Times New Roman" w:hAnsi="Times New Roman"/>
              </w:rPr>
            </w:pPr>
            <w:r w:rsidRPr="00E41548">
              <w:rPr>
                <w:rFonts w:ascii="Times New Roman" w:hAnsi="Times New Roman"/>
              </w:rPr>
              <w:t>Coatings Technology Library (2,507 spectra)</w:t>
            </w:r>
          </w:p>
          <w:p w14:paraId="4EB00EAB" w14:textId="77777777" w:rsidR="00E41548" w:rsidRPr="00E41548" w:rsidRDefault="00E41548" w:rsidP="006A4873">
            <w:pPr>
              <w:pStyle w:val="ListParagraph"/>
              <w:numPr>
                <w:ilvl w:val="1"/>
                <w:numId w:val="35"/>
              </w:numPr>
              <w:jc w:val="left"/>
              <w:rPr>
                <w:rFonts w:ascii="Times New Roman" w:hAnsi="Times New Roman"/>
              </w:rPr>
            </w:pPr>
            <w:r w:rsidRPr="00E41548">
              <w:rPr>
                <w:rFonts w:ascii="Times New Roman" w:hAnsi="Times New Roman"/>
              </w:rPr>
              <w:t>Hummel Polymer&amp; Additives Library(2,011 spectra)</w:t>
            </w:r>
          </w:p>
          <w:p w14:paraId="532F9A26" w14:textId="77777777" w:rsidR="00E41548" w:rsidRPr="00E41548" w:rsidRDefault="00E41548" w:rsidP="006A4873">
            <w:pPr>
              <w:pStyle w:val="ListParagraph"/>
              <w:numPr>
                <w:ilvl w:val="1"/>
                <w:numId w:val="35"/>
              </w:numPr>
              <w:jc w:val="left"/>
              <w:rPr>
                <w:rFonts w:ascii="Times New Roman" w:hAnsi="Times New Roman"/>
              </w:rPr>
            </w:pPr>
            <w:r w:rsidRPr="00E41548">
              <w:rPr>
                <w:rFonts w:ascii="Times New Roman" w:hAnsi="Times New Roman"/>
              </w:rPr>
              <w:t>Polymers, Polymer Additives &amp; Plasticizers Library (1,799 spectra)</w:t>
            </w:r>
          </w:p>
          <w:p w14:paraId="64399073" w14:textId="77777777" w:rsidR="00E41548" w:rsidRPr="00E41548" w:rsidRDefault="00E41548" w:rsidP="006A4873">
            <w:pPr>
              <w:pStyle w:val="ListParagraph"/>
              <w:numPr>
                <w:ilvl w:val="1"/>
                <w:numId w:val="35"/>
              </w:numPr>
              <w:jc w:val="left"/>
              <w:rPr>
                <w:rFonts w:ascii="Times New Roman" w:hAnsi="Times New Roman"/>
              </w:rPr>
            </w:pPr>
            <w:r w:rsidRPr="00E41548">
              <w:rPr>
                <w:rFonts w:ascii="Times New Roman" w:hAnsi="Times New Roman"/>
              </w:rPr>
              <w:t>Industrial Coatings Library (1,961 spectra)</w:t>
            </w:r>
          </w:p>
          <w:p w14:paraId="0F677428" w14:textId="77777777" w:rsidR="00E41548" w:rsidRPr="00E41548" w:rsidRDefault="00E41548" w:rsidP="006A4873">
            <w:pPr>
              <w:pStyle w:val="ListParagraph"/>
              <w:numPr>
                <w:ilvl w:val="1"/>
                <w:numId w:val="35"/>
              </w:numPr>
              <w:jc w:val="left"/>
              <w:rPr>
                <w:rFonts w:ascii="Times New Roman" w:hAnsi="Times New Roman"/>
              </w:rPr>
            </w:pPr>
            <w:r w:rsidRPr="00E41548">
              <w:rPr>
                <w:rFonts w:ascii="Times New Roman" w:hAnsi="Times New Roman"/>
              </w:rPr>
              <w:t>Aldrich Condensed Phase Library (18,454 spectra) or equivalent</w:t>
            </w:r>
          </w:p>
          <w:p w14:paraId="0EDFD6FC" w14:textId="77777777" w:rsidR="00E41548" w:rsidRPr="00E41548" w:rsidRDefault="00E41548" w:rsidP="006A4873">
            <w:pPr>
              <w:pStyle w:val="ListParagraph"/>
              <w:numPr>
                <w:ilvl w:val="1"/>
                <w:numId w:val="35"/>
              </w:numPr>
              <w:jc w:val="left"/>
              <w:rPr>
                <w:rFonts w:ascii="Times New Roman" w:hAnsi="Times New Roman"/>
              </w:rPr>
            </w:pPr>
            <w:r w:rsidRPr="00E41548">
              <w:rPr>
                <w:rFonts w:ascii="Times New Roman" w:hAnsi="Times New Roman"/>
              </w:rPr>
              <w:t>Aldrich Solvents Library (246 spectra)</w:t>
            </w:r>
          </w:p>
          <w:p w14:paraId="3C473AB8" w14:textId="77777777" w:rsidR="00E41548" w:rsidRPr="00E41548" w:rsidRDefault="00E41548" w:rsidP="006A4873">
            <w:pPr>
              <w:pStyle w:val="ListParagraph"/>
              <w:numPr>
                <w:ilvl w:val="1"/>
                <w:numId w:val="35"/>
              </w:numPr>
              <w:jc w:val="left"/>
              <w:rPr>
                <w:rFonts w:ascii="Times New Roman" w:hAnsi="Times New Roman"/>
              </w:rPr>
            </w:pPr>
            <w:r w:rsidRPr="00E41548">
              <w:rPr>
                <w:rFonts w:ascii="Times New Roman" w:hAnsi="Times New Roman"/>
              </w:rPr>
              <w:t>Food Additives Library (519 spectra)</w:t>
            </w:r>
          </w:p>
          <w:p w14:paraId="13A46F07" w14:textId="77777777" w:rsidR="00E41548" w:rsidRPr="00E41548" w:rsidRDefault="00E41548" w:rsidP="006A4873">
            <w:pPr>
              <w:pStyle w:val="ListParagraph"/>
              <w:numPr>
                <w:ilvl w:val="1"/>
                <w:numId w:val="35"/>
              </w:numPr>
              <w:jc w:val="left"/>
              <w:rPr>
                <w:rFonts w:ascii="Times New Roman" w:hAnsi="Times New Roman"/>
              </w:rPr>
            </w:pPr>
            <w:r w:rsidRPr="00E41548">
              <w:rPr>
                <w:rFonts w:ascii="Times New Roman" w:hAnsi="Times New Roman"/>
              </w:rPr>
              <w:t>Sigma Biochemical Library (10,411 spectra)</w:t>
            </w:r>
          </w:p>
          <w:p w14:paraId="26440C47" w14:textId="77777777" w:rsidR="00E41548" w:rsidRPr="00E41548" w:rsidRDefault="00E41548" w:rsidP="006A4873">
            <w:pPr>
              <w:pStyle w:val="ListParagraph"/>
              <w:numPr>
                <w:ilvl w:val="1"/>
                <w:numId w:val="35"/>
              </w:numPr>
              <w:jc w:val="left"/>
              <w:rPr>
                <w:rFonts w:ascii="Times New Roman" w:hAnsi="Times New Roman"/>
              </w:rPr>
            </w:pPr>
            <w:r w:rsidRPr="00E41548">
              <w:rPr>
                <w:rFonts w:ascii="Times New Roman" w:hAnsi="Times New Roman"/>
              </w:rPr>
              <w:t>Sigma Steroids Library (3,011 spectra)</w:t>
            </w:r>
          </w:p>
          <w:p w14:paraId="1B97C421"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lang w:val="sv-SE"/>
              </w:rPr>
              <w:t xml:space="preserve">The system must include an internal or supplied external certified NIST-traceable </w:t>
            </w:r>
            <w:r w:rsidRPr="00E41548">
              <w:rPr>
                <w:rFonts w:ascii="Times New Roman" w:hAnsi="Times New Roman"/>
                <w:lang w:val="sv-SE"/>
              </w:rPr>
              <w:lastRenderedPageBreak/>
              <w:t>polystyrene standard for instrument qualification/verification</w:t>
            </w:r>
          </w:p>
          <w:p w14:paraId="284BF2A4"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Diagnostics (minimum technical specifications): c</w:t>
            </w:r>
            <w:r w:rsidRPr="00E41548">
              <w:rPr>
                <w:rFonts w:ascii="Times New Roman" w:hAnsi="Times New Roman"/>
                <w:lang w:val="sv-SE"/>
              </w:rPr>
              <w:t>ontinuous or automated monitoring of key spectrometer components and/or environmental conditions, including temperature/humidity where applicable. Diagnostic status must be displayed via instrument indicator, software dashboard, or equivalent visual status display.</w:t>
            </w:r>
          </w:p>
          <w:p w14:paraId="04A85074"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 xml:space="preserve">Deliver a PC, monitor, mouse, keyboard with the instrument. PC configuration: </w:t>
            </w:r>
            <w:r w:rsidRPr="00E41548">
              <w:rPr>
                <w:rFonts w:ascii="Times New Roman" w:hAnsi="Times New Roman"/>
                <w:lang w:val="sv-SE"/>
              </w:rPr>
              <w:t>Intel Core Ultra 7 processor or equivalent/high-performance processor, 32 GB RAM or better</w:t>
            </w:r>
          </w:p>
          <w:p w14:paraId="48232192"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Hard Disk: minimum1TB SSD</w:t>
            </w:r>
          </w:p>
          <w:p w14:paraId="06CBB70F"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Operating systems (minimum technical specifications): The software must be compatible with Microsoft Windows 11</w:t>
            </w:r>
          </w:p>
          <w:p w14:paraId="503A65D5"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The offer should include training for chemometric software, working software</w:t>
            </w:r>
          </w:p>
        </w:tc>
        <w:tc>
          <w:tcPr>
            <w:tcW w:w="4253" w:type="dxa"/>
          </w:tcPr>
          <w:p w14:paraId="6B617CBC" w14:textId="77777777" w:rsidR="00E41548" w:rsidRPr="00E13F9D" w:rsidRDefault="00E41548" w:rsidP="00BF6248">
            <w:pPr>
              <w:spacing w:before="0" w:after="0"/>
              <w:rPr>
                <w:rFonts w:ascii="Times New Roman" w:hAnsi="Times New Roman"/>
                <w:sz w:val="22"/>
                <w:szCs w:val="22"/>
                <w:lang w:val="en-GB"/>
              </w:rPr>
            </w:pPr>
          </w:p>
        </w:tc>
        <w:tc>
          <w:tcPr>
            <w:tcW w:w="2835" w:type="dxa"/>
          </w:tcPr>
          <w:p w14:paraId="15FB28C4" w14:textId="77777777" w:rsidR="00E41548" w:rsidRPr="00E13F9D" w:rsidRDefault="00E41548" w:rsidP="00BF6248">
            <w:pPr>
              <w:spacing w:before="0" w:after="0"/>
              <w:rPr>
                <w:rFonts w:ascii="Times New Roman" w:hAnsi="Times New Roman"/>
                <w:sz w:val="22"/>
                <w:szCs w:val="22"/>
                <w:lang w:val="en-GB"/>
              </w:rPr>
            </w:pPr>
          </w:p>
        </w:tc>
        <w:tc>
          <w:tcPr>
            <w:tcW w:w="1984" w:type="dxa"/>
          </w:tcPr>
          <w:p w14:paraId="5F57B367" w14:textId="77777777" w:rsidR="00E41548" w:rsidRPr="00E13F9D" w:rsidRDefault="00E41548" w:rsidP="00BF6248">
            <w:pPr>
              <w:tabs>
                <w:tab w:val="left" w:pos="729"/>
              </w:tabs>
              <w:spacing w:before="0" w:after="0"/>
              <w:jc w:val="center"/>
              <w:rPr>
                <w:rFonts w:ascii="Times New Roman" w:hAnsi="Times New Roman"/>
                <w:b/>
                <w:sz w:val="22"/>
                <w:szCs w:val="22"/>
                <w:lang w:val="en-GB"/>
              </w:rPr>
            </w:pPr>
          </w:p>
        </w:tc>
      </w:tr>
      <w:tr w:rsidR="00E41548" w:rsidRPr="00E13F9D" w14:paraId="44D82ACB" w14:textId="77777777" w:rsidTr="007B5404">
        <w:trPr>
          <w:trHeight w:val="325"/>
        </w:trPr>
        <w:tc>
          <w:tcPr>
            <w:tcW w:w="1134" w:type="dxa"/>
          </w:tcPr>
          <w:p w14:paraId="5365F569" w14:textId="77777777" w:rsidR="00E41548" w:rsidRPr="00E13F9D" w:rsidRDefault="00E41548" w:rsidP="002E7BC4">
            <w:pPr>
              <w:spacing w:before="0" w:after="0"/>
              <w:jc w:val="center"/>
              <w:rPr>
                <w:rFonts w:ascii="Times New Roman" w:hAnsi="Times New Roman"/>
                <w:sz w:val="22"/>
                <w:szCs w:val="22"/>
                <w:lang w:val="en-US"/>
              </w:rPr>
            </w:pPr>
            <w:r w:rsidRPr="00E13F9D">
              <w:rPr>
                <w:rFonts w:ascii="Times New Roman" w:hAnsi="Times New Roman"/>
                <w:sz w:val="22"/>
                <w:szCs w:val="22"/>
                <w:lang w:val="en-US"/>
              </w:rPr>
              <w:lastRenderedPageBreak/>
              <w:t>5</w:t>
            </w:r>
          </w:p>
        </w:tc>
        <w:tc>
          <w:tcPr>
            <w:tcW w:w="4678" w:type="dxa"/>
            <w:vAlign w:val="center"/>
          </w:tcPr>
          <w:p w14:paraId="098493EA" w14:textId="77777777" w:rsidR="00E41548" w:rsidRPr="00E41548" w:rsidRDefault="00E41548" w:rsidP="006A4873">
            <w:pPr>
              <w:pStyle w:val="Default"/>
              <w:rPr>
                <w:rFonts w:ascii="Times New Roman" w:hAnsi="Times New Roman" w:cs="Times New Roman"/>
                <w:sz w:val="22"/>
                <w:szCs w:val="22"/>
              </w:rPr>
            </w:pPr>
            <w:r w:rsidRPr="00E41548">
              <w:rPr>
                <w:rFonts w:ascii="Times New Roman" w:hAnsi="Times New Roman" w:cs="Times New Roman"/>
                <w:sz w:val="22"/>
                <w:szCs w:val="22"/>
              </w:rPr>
              <w:t>Microscope and camera – 1set</w:t>
            </w:r>
          </w:p>
          <w:p w14:paraId="3E2B3886" w14:textId="77777777" w:rsidR="00E41548" w:rsidRPr="00E41548" w:rsidRDefault="00E41548" w:rsidP="006A4873">
            <w:pPr>
              <w:pStyle w:val="Default"/>
              <w:rPr>
                <w:rFonts w:ascii="Times New Roman" w:hAnsi="Times New Roman" w:cs="Times New Roman"/>
                <w:sz w:val="22"/>
                <w:szCs w:val="22"/>
              </w:rPr>
            </w:pPr>
          </w:p>
          <w:p w14:paraId="1B242F38" w14:textId="77777777" w:rsidR="00E41548" w:rsidRPr="00E41548" w:rsidRDefault="00E41548" w:rsidP="006A4873">
            <w:pPr>
              <w:pStyle w:val="Default"/>
              <w:rPr>
                <w:rFonts w:ascii="Times New Roman" w:hAnsi="Times New Roman" w:cs="Times New Roman"/>
                <w:sz w:val="22"/>
                <w:szCs w:val="22"/>
              </w:rPr>
            </w:pPr>
            <w:r w:rsidRPr="00E41548">
              <w:rPr>
                <w:rFonts w:ascii="Times New Roman" w:hAnsi="Times New Roman" w:cs="Times New Roman"/>
                <w:sz w:val="22"/>
                <w:szCs w:val="22"/>
              </w:rPr>
              <w:t xml:space="preserve">1. Microscope </w:t>
            </w:r>
          </w:p>
          <w:p w14:paraId="56343635"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Optical system:</w:t>
            </w:r>
          </w:p>
          <w:p w14:paraId="2C10784E"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Infinity optical system</w:t>
            </w:r>
          </w:p>
          <w:p w14:paraId="0EE41524"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Trinocular head (30° tilted, 360° rotating)</w:t>
            </w:r>
          </w:p>
          <w:p w14:paraId="5F0BC085"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Interpupillary distance: 50–75 mm</w:t>
            </w:r>
          </w:p>
          <w:p w14:paraId="60E5A23B"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Dioptric correction on both eyepieces</w:t>
            </w:r>
          </w:p>
          <w:p w14:paraId="648D8B32"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Eyepieces:  10x / Ø 20 mm</w:t>
            </w:r>
          </w:p>
          <w:p w14:paraId="2521EE3C"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lastRenderedPageBreak/>
              <w:t>Objectives:</w:t>
            </w:r>
          </w:p>
          <w:p w14:paraId="21BD2AF2"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xml:space="preserve">- </w:t>
            </w:r>
            <w:r w:rsidRPr="00E41548">
              <w:rPr>
                <w:rFonts w:ascii="Times New Roman" w:hAnsi="Times New Roman" w:cs="Times New Roman"/>
                <w:sz w:val="22"/>
                <w:szCs w:val="22"/>
                <w:lang w:val="sv-SE"/>
              </w:rPr>
              <w:t>4×, 10×, 20×, 40× spring-loaded, and 100× oil spring-loaded, with NA equal or better than 0.10, 0.25, 0.40, 0.65 and 1.25, respectively</w:t>
            </w:r>
          </w:p>
          <w:p w14:paraId="712553C3"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Lighting:</w:t>
            </w:r>
          </w:p>
          <w:p w14:paraId="400B557A"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LED 3 W or equivalent</w:t>
            </w:r>
          </w:p>
          <w:p w14:paraId="0DDB0A0E"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xml:space="preserve">- Continuous adjustment </w:t>
            </w:r>
          </w:p>
          <w:p w14:paraId="271D81AC"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Condenser:</w:t>
            </w:r>
          </w:p>
          <w:p w14:paraId="32045B02"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Centering, with diaphragm</w:t>
            </w:r>
          </w:p>
          <w:p w14:paraId="6C24260E"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Mechanical stand:</w:t>
            </w:r>
          </w:p>
          <w:p w14:paraId="41D4C81E"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- 175 × 145 mm or larger</w:t>
            </w:r>
          </w:p>
          <w:p w14:paraId="1B0E096F"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Displacement: at least 75 × 50 mm</w:t>
            </w:r>
          </w:p>
          <w:p w14:paraId="048C9556" w14:textId="77777777" w:rsidR="00E41548" w:rsidRPr="00E41548" w:rsidRDefault="00E41548" w:rsidP="006A4873">
            <w:pPr>
              <w:pStyle w:val="Default"/>
              <w:ind w:left="601"/>
              <w:rPr>
                <w:rFonts w:ascii="Times New Roman" w:hAnsi="Times New Roman" w:cs="Times New Roman"/>
                <w:sz w:val="22"/>
                <w:szCs w:val="22"/>
              </w:rPr>
            </w:pPr>
            <w:r w:rsidRPr="00E41548">
              <w:rPr>
                <w:rFonts w:ascii="Times New Roman" w:hAnsi="Times New Roman" w:cs="Times New Roman"/>
                <w:sz w:val="22"/>
                <w:szCs w:val="22"/>
              </w:rPr>
              <w:t>- Holder for two preparations</w:t>
            </w:r>
          </w:p>
          <w:p w14:paraId="2049A596" w14:textId="77777777" w:rsidR="00E41548" w:rsidRPr="00E41548" w:rsidRDefault="00E41548" w:rsidP="006A4873">
            <w:pPr>
              <w:pStyle w:val="Default"/>
              <w:ind w:left="601"/>
              <w:rPr>
                <w:rFonts w:ascii="Times New Roman" w:hAnsi="Times New Roman" w:cs="Times New Roman"/>
                <w:sz w:val="22"/>
                <w:szCs w:val="22"/>
              </w:rPr>
            </w:pPr>
          </w:p>
          <w:p w14:paraId="44623ED0" w14:textId="77777777" w:rsidR="00E41548" w:rsidRPr="00E41548" w:rsidRDefault="00E41548" w:rsidP="006A4873">
            <w:pPr>
              <w:pStyle w:val="Default"/>
              <w:rPr>
                <w:rFonts w:ascii="Times New Roman" w:hAnsi="Times New Roman" w:cs="Times New Roman"/>
                <w:sz w:val="22"/>
                <w:szCs w:val="22"/>
              </w:rPr>
            </w:pPr>
            <w:r w:rsidRPr="00E41548">
              <w:rPr>
                <w:rFonts w:ascii="Times New Roman" w:hAnsi="Times New Roman" w:cs="Times New Roman"/>
                <w:sz w:val="22"/>
                <w:szCs w:val="22"/>
              </w:rPr>
              <w:t xml:space="preserve">2. Camera </w:t>
            </w:r>
          </w:p>
          <w:p w14:paraId="08108ACE"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Type and sensor:</w:t>
            </w:r>
          </w:p>
          <w:p w14:paraId="7DA9C11F"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- 4K camera, 8 MP (3840 × 2160)</w:t>
            </w:r>
          </w:p>
          <w:p w14:paraId="7462BC9E"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 xml:space="preserve">- </w:t>
            </w:r>
            <w:r w:rsidRPr="00E41548">
              <w:rPr>
                <w:rFonts w:ascii="Times New Roman" w:hAnsi="Times New Roman" w:cs="Times New Roman"/>
                <w:sz w:val="22"/>
                <w:szCs w:val="22"/>
                <w:lang w:val="sv-SE"/>
              </w:rPr>
              <w:t>CMOS sensor, 1/1.8" or larger, or equivalent high-sensitivity sensor</w:t>
            </w:r>
          </w:p>
          <w:p w14:paraId="0AEAEB11"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 Pixel: 2 × 2 µm or equivalent</w:t>
            </w:r>
          </w:p>
          <w:p w14:paraId="7148B3C7"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Performance:</w:t>
            </w:r>
          </w:p>
          <w:p w14:paraId="0D25D9E0"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- 30 fps or higher</w:t>
            </w:r>
          </w:p>
          <w:p w14:paraId="00240E2B"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 Exposure: 0.2 ms – 33.3 ms or wider</w:t>
            </w:r>
          </w:p>
          <w:p w14:paraId="0240260C"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Interface:</w:t>
            </w:r>
          </w:p>
          <w:p w14:paraId="72004418"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 HDMI and USB 3.0</w:t>
            </w:r>
            <w:r w:rsidRPr="00E41548">
              <w:rPr>
                <w:rFonts w:ascii="Times New Roman" w:hAnsi="Times New Roman" w:cs="Times New Roman"/>
                <w:sz w:val="22"/>
                <w:szCs w:val="22"/>
                <w:lang w:val="sv-SE"/>
              </w:rPr>
              <w:t>or equivalent high-speed digital interface</w:t>
            </w:r>
          </w:p>
          <w:p w14:paraId="0F413B9B"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 C-mount</w:t>
            </w:r>
          </w:p>
          <w:p w14:paraId="54985657"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Software:</w:t>
            </w:r>
          </w:p>
          <w:p w14:paraId="733527D0" w14:textId="77777777" w:rsidR="00E41548" w:rsidRPr="00E41548" w:rsidRDefault="00E41548" w:rsidP="006A4873">
            <w:pPr>
              <w:pStyle w:val="Default"/>
              <w:ind w:left="318"/>
              <w:rPr>
                <w:rFonts w:ascii="Times New Roman" w:hAnsi="Times New Roman" w:cs="Times New Roman"/>
                <w:sz w:val="22"/>
                <w:szCs w:val="22"/>
              </w:rPr>
            </w:pPr>
            <w:r w:rsidRPr="00E41548">
              <w:rPr>
                <w:rFonts w:ascii="Times New Roman" w:hAnsi="Times New Roman" w:cs="Times New Roman"/>
                <w:sz w:val="22"/>
                <w:szCs w:val="22"/>
              </w:rPr>
              <w:t xml:space="preserve">- </w:t>
            </w:r>
            <w:r w:rsidRPr="00E41548">
              <w:rPr>
                <w:rFonts w:ascii="Times New Roman" w:hAnsi="Times New Roman" w:cs="Times New Roman"/>
                <w:sz w:val="22"/>
                <w:szCs w:val="22"/>
                <w:lang w:val="sv-SE"/>
              </w:rPr>
              <w:t xml:space="preserve">manufacturer-supplied image acquisition and analysis software, supporting photography, </w:t>
            </w:r>
            <w:r w:rsidRPr="00E41548">
              <w:rPr>
                <w:rFonts w:ascii="Times New Roman" w:hAnsi="Times New Roman" w:cs="Times New Roman"/>
                <w:sz w:val="22"/>
                <w:szCs w:val="22"/>
                <w:lang w:val="sv-SE"/>
              </w:rPr>
              <w:lastRenderedPageBreak/>
              <w:t>video recording, calibration and measurements</w:t>
            </w:r>
          </w:p>
          <w:p w14:paraId="59453918" w14:textId="77777777" w:rsidR="00E41548" w:rsidRPr="00E41548" w:rsidRDefault="00E41548" w:rsidP="006A4873">
            <w:pPr>
              <w:pStyle w:val="Default"/>
              <w:ind w:left="318"/>
              <w:rPr>
                <w:rFonts w:ascii="Times New Roman" w:hAnsi="Times New Roman" w:cs="Times New Roman"/>
                <w:sz w:val="22"/>
                <w:szCs w:val="22"/>
              </w:rPr>
            </w:pPr>
          </w:p>
        </w:tc>
        <w:tc>
          <w:tcPr>
            <w:tcW w:w="4253" w:type="dxa"/>
          </w:tcPr>
          <w:p w14:paraId="4FAC222A" w14:textId="77777777" w:rsidR="00E41548" w:rsidRPr="00E13F9D" w:rsidRDefault="00E41548" w:rsidP="00BF6248">
            <w:pPr>
              <w:spacing w:before="0" w:after="0"/>
              <w:rPr>
                <w:rFonts w:ascii="Times New Roman" w:hAnsi="Times New Roman"/>
                <w:sz w:val="22"/>
                <w:szCs w:val="22"/>
                <w:lang w:val="en-GB"/>
              </w:rPr>
            </w:pPr>
          </w:p>
        </w:tc>
        <w:tc>
          <w:tcPr>
            <w:tcW w:w="2835" w:type="dxa"/>
          </w:tcPr>
          <w:p w14:paraId="19A773EF" w14:textId="77777777" w:rsidR="00E41548" w:rsidRPr="00E13F9D" w:rsidRDefault="00E41548" w:rsidP="00BF6248">
            <w:pPr>
              <w:spacing w:before="0" w:after="0"/>
              <w:rPr>
                <w:rFonts w:ascii="Times New Roman" w:hAnsi="Times New Roman"/>
                <w:sz w:val="22"/>
                <w:szCs w:val="22"/>
                <w:lang w:val="en-GB"/>
              </w:rPr>
            </w:pPr>
          </w:p>
        </w:tc>
        <w:tc>
          <w:tcPr>
            <w:tcW w:w="1984" w:type="dxa"/>
          </w:tcPr>
          <w:p w14:paraId="48176706" w14:textId="77777777" w:rsidR="00E41548" w:rsidRPr="00E13F9D" w:rsidRDefault="00E41548" w:rsidP="00BF6248">
            <w:pPr>
              <w:tabs>
                <w:tab w:val="left" w:pos="729"/>
              </w:tabs>
              <w:spacing w:before="0" w:after="0"/>
              <w:jc w:val="center"/>
              <w:rPr>
                <w:rFonts w:ascii="Times New Roman" w:hAnsi="Times New Roman"/>
                <w:b/>
                <w:sz w:val="22"/>
                <w:szCs w:val="22"/>
                <w:lang w:val="en-GB"/>
              </w:rPr>
            </w:pPr>
          </w:p>
        </w:tc>
      </w:tr>
      <w:tr w:rsidR="00E41548" w:rsidRPr="00E13F9D" w14:paraId="0D9169B9" w14:textId="77777777" w:rsidTr="002E7BC4">
        <w:trPr>
          <w:trHeight w:val="273"/>
        </w:trPr>
        <w:tc>
          <w:tcPr>
            <w:tcW w:w="1134" w:type="dxa"/>
          </w:tcPr>
          <w:p w14:paraId="33EE90E1" w14:textId="77777777" w:rsidR="00E41548" w:rsidRPr="00E13F9D" w:rsidRDefault="00E41548" w:rsidP="002E7BC4">
            <w:pPr>
              <w:spacing w:before="0" w:after="0"/>
              <w:jc w:val="center"/>
              <w:rPr>
                <w:rFonts w:ascii="Times New Roman" w:hAnsi="Times New Roman"/>
                <w:sz w:val="22"/>
                <w:szCs w:val="22"/>
                <w:lang w:val="en-US"/>
              </w:rPr>
            </w:pPr>
            <w:r w:rsidRPr="00E13F9D">
              <w:rPr>
                <w:rFonts w:ascii="Times New Roman" w:hAnsi="Times New Roman"/>
                <w:sz w:val="22"/>
                <w:szCs w:val="22"/>
                <w:lang w:val="en-US"/>
              </w:rPr>
              <w:lastRenderedPageBreak/>
              <w:t>6</w:t>
            </w:r>
          </w:p>
        </w:tc>
        <w:tc>
          <w:tcPr>
            <w:tcW w:w="4678" w:type="dxa"/>
            <w:vAlign w:val="center"/>
          </w:tcPr>
          <w:p w14:paraId="6238C720" w14:textId="77777777" w:rsidR="00E41548" w:rsidRPr="00E41548" w:rsidRDefault="00E41548" w:rsidP="006A4873">
            <w:pPr>
              <w:pStyle w:val="Default"/>
              <w:rPr>
                <w:rStyle w:val="rynqvb"/>
                <w:rFonts w:ascii="Times New Roman" w:hAnsi="Times New Roman" w:cs="Times New Roman"/>
                <w:sz w:val="22"/>
                <w:szCs w:val="22"/>
              </w:rPr>
            </w:pPr>
            <w:r w:rsidRPr="00E41548">
              <w:rPr>
                <w:rStyle w:val="rynqvb"/>
                <w:rFonts w:ascii="Times New Roman" w:hAnsi="Times New Roman" w:cs="Times New Roman"/>
                <w:sz w:val="22"/>
                <w:szCs w:val="22"/>
              </w:rPr>
              <w:t>Annealing furnace – 1pc</w:t>
            </w:r>
          </w:p>
          <w:p w14:paraId="373C0A17" w14:textId="77777777" w:rsidR="00E41548" w:rsidRPr="00E41548" w:rsidRDefault="00E41548" w:rsidP="006A4873">
            <w:pPr>
              <w:pStyle w:val="Default"/>
              <w:rPr>
                <w:rStyle w:val="rynqvb"/>
                <w:rFonts w:ascii="Times New Roman" w:hAnsi="Times New Roman" w:cs="Times New Roman"/>
                <w:sz w:val="22"/>
                <w:szCs w:val="22"/>
              </w:rPr>
            </w:pPr>
          </w:p>
          <w:p w14:paraId="155BEAAD"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Tmax 1100 ° C</w:t>
            </w:r>
          </w:p>
          <w:p w14:paraId="0246ABEB"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Heating on at least two sides with ceramic heating platesfor optimal temperature uniformity</w:t>
            </w:r>
          </w:p>
          <w:p w14:paraId="6C3E0B45"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 xml:space="preserve">Temperature uniformity of +/− 5 K with a closed fresh air damper in the empty working space according to DIN 17052-1 or equivalent, working temperatures above 800 ° C </w:t>
            </w:r>
          </w:p>
          <w:p w14:paraId="2343390D"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 xml:space="preserve">Opening the door in a position to be able to use the working platform </w:t>
            </w:r>
          </w:p>
          <w:p w14:paraId="64F0702D"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 xml:space="preserve">Adjustable air inlet integrated in the door </w:t>
            </w:r>
          </w:p>
          <w:p w14:paraId="770C60FC"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 xml:space="preserve">Exhaust air outlet in the rear vent </w:t>
            </w:r>
          </w:p>
          <w:p w14:paraId="30F1A04E" w14:textId="636408DD"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 xml:space="preserve">Features of the controller: </w:t>
            </w:r>
            <w:r w:rsidR="00BE787F" w:rsidRPr="00BE787F">
              <w:rPr>
                <w:rFonts w:ascii="Times New Roman" w:hAnsi="Times New Roman"/>
                <w:lang w:val="sv-SE"/>
              </w:rPr>
              <w:t>Controller with programmable temperature control, graphical or digital display, temperature programs, real-time/status display, fault/error memory, and programming in steps of 1 °C or 1 min or better.</w:t>
            </w:r>
          </w:p>
          <w:p w14:paraId="409F9472" w14:textId="74FFDDF9"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Volume: 3 liters</w:t>
            </w:r>
            <w:r w:rsidR="00BE787F">
              <w:rPr>
                <w:rFonts w:ascii="Times New Roman" w:hAnsi="Times New Roman"/>
              </w:rPr>
              <w:t xml:space="preserve"> or more</w:t>
            </w:r>
          </w:p>
          <w:p w14:paraId="450EB786"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Power: max 1.5 kW</w:t>
            </w:r>
          </w:p>
          <w:p w14:paraId="60A36EE9" w14:textId="77777777" w:rsidR="00E41548" w:rsidRPr="00E41548" w:rsidRDefault="00E41548" w:rsidP="006A4873">
            <w:pPr>
              <w:pStyle w:val="ListParagraph"/>
              <w:numPr>
                <w:ilvl w:val="0"/>
                <w:numId w:val="35"/>
              </w:numPr>
              <w:jc w:val="left"/>
              <w:rPr>
                <w:rFonts w:ascii="Times New Roman" w:hAnsi="Times New Roman"/>
              </w:rPr>
            </w:pPr>
            <w:r w:rsidRPr="00E41548">
              <w:rPr>
                <w:rFonts w:ascii="Times New Roman" w:hAnsi="Times New Roman"/>
              </w:rPr>
              <w:t>Warm-up time (no load): max. 45 min. to Tmax according to manufacturer’s standard test method</w:t>
            </w:r>
          </w:p>
        </w:tc>
        <w:tc>
          <w:tcPr>
            <w:tcW w:w="4253" w:type="dxa"/>
          </w:tcPr>
          <w:p w14:paraId="78E2DBAC" w14:textId="77777777" w:rsidR="00E41548" w:rsidRPr="00E13F9D" w:rsidRDefault="00E41548" w:rsidP="00BF6248">
            <w:pPr>
              <w:spacing w:before="0" w:after="0"/>
              <w:rPr>
                <w:rFonts w:ascii="Times New Roman" w:hAnsi="Times New Roman"/>
                <w:sz w:val="22"/>
                <w:szCs w:val="22"/>
                <w:lang w:val="en-GB"/>
              </w:rPr>
            </w:pPr>
          </w:p>
        </w:tc>
        <w:tc>
          <w:tcPr>
            <w:tcW w:w="2835" w:type="dxa"/>
          </w:tcPr>
          <w:p w14:paraId="32125F6E" w14:textId="77777777" w:rsidR="00E41548" w:rsidRPr="00E13F9D" w:rsidRDefault="00E41548" w:rsidP="00BF6248">
            <w:pPr>
              <w:spacing w:before="0" w:after="0"/>
              <w:rPr>
                <w:rFonts w:ascii="Times New Roman" w:hAnsi="Times New Roman"/>
                <w:sz w:val="22"/>
                <w:szCs w:val="22"/>
                <w:lang w:val="en-GB"/>
              </w:rPr>
            </w:pPr>
          </w:p>
        </w:tc>
        <w:tc>
          <w:tcPr>
            <w:tcW w:w="1984" w:type="dxa"/>
          </w:tcPr>
          <w:p w14:paraId="05E3C1E0" w14:textId="77777777" w:rsidR="00E41548" w:rsidRPr="00E13F9D" w:rsidRDefault="00E41548" w:rsidP="00BF6248">
            <w:pPr>
              <w:tabs>
                <w:tab w:val="left" w:pos="729"/>
              </w:tabs>
              <w:spacing w:before="0" w:after="0"/>
              <w:jc w:val="center"/>
              <w:rPr>
                <w:rFonts w:ascii="Times New Roman" w:hAnsi="Times New Roman"/>
                <w:b/>
                <w:sz w:val="22"/>
                <w:szCs w:val="22"/>
                <w:lang w:val="en-GB"/>
              </w:rPr>
            </w:pPr>
          </w:p>
        </w:tc>
      </w:tr>
      <w:tr w:rsidR="00E41548" w:rsidRPr="00E13F9D" w14:paraId="4858D0A4" w14:textId="77777777" w:rsidTr="007B5404">
        <w:trPr>
          <w:trHeight w:val="273"/>
        </w:trPr>
        <w:tc>
          <w:tcPr>
            <w:tcW w:w="1134" w:type="dxa"/>
          </w:tcPr>
          <w:p w14:paraId="1E918C4A" w14:textId="77777777" w:rsidR="00E41548" w:rsidRPr="00E13F9D" w:rsidRDefault="00E41548" w:rsidP="002E7BC4">
            <w:pPr>
              <w:spacing w:before="0" w:after="0"/>
              <w:jc w:val="center"/>
              <w:rPr>
                <w:rFonts w:ascii="Times New Roman" w:hAnsi="Times New Roman"/>
                <w:sz w:val="22"/>
                <w:szCs w:val="22"/>
                <w:lang w:val="en-US"/>
              </w:rPr>
            </w:pPr>
            <w:r w:rsidRPr="00E13F9D">
              <w:rPr>
                <w:rFonts w:ascii="Times New Roman" w:hAnsi="Times New Roman"/>
                <w:sz w:val="22"/>
                <w:szCs w:val="22"/>
                <w:lang w:val="en-US"/>
              </w:rPr>
              <w:t>7</w:t>
            </w:r>
          </w:p>
        </w:tc>
        <w:tc>
          <w:tcPr>
            <w:tcW w:w="4678" w:type="dxa"/>
            <w:vAlign w:val="center"/>
          </w:tcPr>
          <w:p w14:paraId="50BFC18F" w14:textId="77777777" w:rsidR="00E41548" w:rsidRPr="00E41548" w:rsidRDefault="00E41548" w:rsidP="006A4873">
            <w:pPr>
              <w:suppressAutoHyphens/>
              <w:snapToGrid w:val="0"/>
              <w:spacing w:before="0" w:after="0"/>
              <w:contextualSpacing/>
              <w:rPr>
                <w:rFonts w:ascii="Times New Roman" w:hAnsi="Times New Roman"/>
                <w:sz w:val="22"/>
                <w:szCs w:val="22"/>
                <w:lang w:eastAsia="zh-CN"/>
              </w:rPr>
            </w:pPr>
            <w:r w:rsidRPr="00E41548">
              <w:rPr>
                <w:rFonts w:ascii="Times New Roman" w:hAnsi="Times New Roman"/>
                <w:sz w:val="22"/>
                <w:szCs w:val="22"/>
                <w:lang w:val="en-GB"/>
              </w:rPr>
              <w:t xml:space="preserve">Chemicals and standards </w:t>
            </w:r>
            <w:r w:rsidRPr="00E41548">
              <w:rPr>
                <w:rFonts w:ascii="Times New Roman" w:hAnsi="Times New Roman"/>
                <w:sz w:val="22"/>
                <w:szCs w:val="22"/>
                <w:lang w:eastAsia="zh-CN"/>
              </w:rPr>
              <w:t>– 1set</w:t>
            </w:r>
          </w:p>
          <w:p w14:paraId="67715A25" w14:textId="77777777" w:rsidR="00E41548" w:rsidRPr="00E41548" w:rsidRDefault="00E41548" w:rsidP="006A4873">
            <w:pPr>
              <w:suppressAutoHyphens/>
              <w:snapToGrid w:val="0"/>
              <w:spacing w:before="0" w:after="0"/>
              <w:contextualSpacing/>
              <w:rPr>
                <w:rFonts w:ascii="Times New Roman" w:hAnsi="Times New Roman"/>
                <w:sz w:val="22"/>
                <w:szCs w:val="22"/>
                <w:lang w:eastAsia="zh-CN"/>
              </w:rPr>
            </w:pPr>
          </w:p>
          <w:p w14:paraId="029C3D6C" w14:textId="77777777" w:rsidR="00E41548" w:rsidRPr="00E41548" w:rsidRDefault="00E41548" w:rsidP="006A4873">
            <w:pPr>
              <w:pStyle w:val="ListParagraph"/>
              <w:numPr>
                <w:ilvl w:val="0"/>
                <w:numId w:val="37"/>
              </w:numPr>
              <w:suppressAutoHyphens/>
              <w:snapToGrid w:val="0"/>
              <w:jc w:val="left"/>
              <w:rPr>
                <w:rFonts w:ascii="Times New Roman" w:hAnsi="Times New Roman"/>
                <w:lang w:eastAsia="zh-CN"/>
              </w:rPr>
            </w:pPr>
            <w:r w:rsidRPr="00E41548">
              <w:rPr>
                <w:rFonts w:ascii="Times New Roman" w:hAnsi="Times New Roman"/>
                <w:lang w:eastAsia="zh-CN"/>
              </w:rPr>
              <w:t xml:space="preserve">Mix of antibiotics and veterinary drugs </w:t>
            </w:r>
            <w:r w:rsidRPr="00E41548">
              <w:rPr>
                <w:rFonts w:ascii="Times New Roman" w:hAnsi="Times New Roman"/>
                <w:lang w:eastAsia="zh-CN"/>
              </w:rPr>
              <w:lastRenderedPageBreak/>
              <w:t>relevant for the analysis of honey, with a minimum of 20 substances that comply with domestic and EU regulations. Can be a mix or individual standards. Suitable for LC-MS/MS analysis</w:t>
            </w:r>
          </w:p>
          <w:p w14:paraId="3EED1500" w14:textId="77777777" w:rsidR="00E41548" w:rsidRPr="00E41548" w:rsidRDefault="00E41548" w:rsidP="006A4873">
            <w:pPr>
              <w:suppressAutoHyphens/>
              <w:snapToGrid w:val="0"/>
              <w:spacing w:before="0" w:after="0"/>
              <w:contextualSpacing/>
              <w:rPr>
                <w:rFonts w:ascii="Times New Roman" w:hAnsi="Times New Roman"/>
                <w:sz w:val="22"/>
                <w:szCs w:val="22"/>
                <w:lang w:eastAsia="zh-CN"/>
              </w:rPr>
            </w:pPr>
          </w:p>
          <w:p w14:paraId="284B86C2" w14:textId="77777777" w:rsidR="00E41548" w:rsidRPr="00E41548" w:rsidRDefault="00E41548" w:rsidP="006A4873">
            <w:pPr>
              <w:pStyle w:val="ListParagraph"/>
              <w:numPr>
                <w:ilvl w:val="0"/>
                <w:numId w:val="37"/>
              </w:numPr>
              <w:suppressAutoHyphens/>
              <w:snapToGrid w:val="0"/>
              <w:jc w:val="left"/>
              <w:rPr>
                <w:rFonts w:ascii="Times New Roman" w:hAnsi="Times New Roman"/>
                <w:lang w:eastAsia="zh-CN"/>
              </w:rPr>
            </w:pPr>
            <w:r w:rsidRPr="00E41548">
              <w:rPr>
                <w:rFonts w:ascii="Times New Roman" w:hAnsi="Times New Roman"/>
                <w:lang w:eastAsia="zh-CN"/>
              </w:rPr>
              <w:t>Pesticide standards (can be mixed or individual standards (LC-MS/MS analysis):</w:t>
            </w:r>
          </w:p>
          <w:p w14:paraId="747D7E37"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⁠pesticide mix that includes neonicotinoids</w:t>
            </w:r>
          </w:p>
          <w:p w14:paraId="0D5FF799"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a minimum of 25 different common agricultural pesticides relevant to honey</w:t>
            </w:r>
          </w:p>
          <w:p w14:paraId="35AA668C"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⁠mix varrocides (coumaphoe, tau-fluvalinate, amitraz + metabolites, flumethrin)</w:t>
            </w:r>
          </w:p>
          <w:p w14:paraId="652CEB03" w14:textId="77777777" w:rsidR="00E41548" w:rsidRPr="00E41548" w:rsidRDefault="00E41548" w:rsidP="006A4873">
            <w:pPr>
              <w:suppressAutoHyphens/>
              <w:snapToGrid w:val="0"/>
              <w:spacing w:before="0" w:after="0"/>
              <w:contextualSpacing/>
              <w:rPr>
                <w:rFonts w:ascii="Times New Roman" w:hAnsi="Times New Roman"/>
                <w:sz w:val="22"/>
                <w:szCs w:val="22"/>
                <w:lang w:eastAsia="zh-CN"/>
              </w:rPr>
            </w:pPr>
          </w:p>
          <w:p w14:paraId="0740D059" w14:textId="77777777" w:rsidR="00E41548" w:rsidRPr="00E41548" w:rsidRDefault="00E41548" w:rsidP="006A4873">
            <w:pPr>
              <w:pStyle w:val="ListParagraph"/>
              <w:numPr>
                <w:ilvl w:val="0"/>
                <w:numId w:val="37"/>
              </w:numPr>
              <w:suppressAutoHyphens/>
              <w:snapToGrid w:val="0"/>
              <w:jc w:val="left"/>
              <w:rPr>
                <w:rFonts w:ascii="Times New Roman" w:hAnsi="Times New Roman"/>
                <w:lang w:eastAsia="zh-CN"/>
              </w:rPr>
            </w:pPr>
            <w:r w:rsidRPr="00E41548">
              <w:rPr>
                <w:rFonts w:ascii="Times New Roman" w:hAnsi="Times New Roman"/>
                <w:lang w:eastAsia="zh-CN"/>
              </w:rPr>
              <w:t>For the preparation of microscopic preparations (minimum 300 preparations)</w:t>
            </w:r>
          </w:p>
          <w:p w14:paraId="5C859C47"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ground microscope slides (76x26 mm),</w:t>
            </w:r>
          </w:p>
          <w:p w14:paraId="0CC9479B"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coverslips (22x22 mm or larger)</w:t>
            </w:r>
          </w:p>
          <w:p w14:paraId="20CCC9CC"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glass sticks</w:t>
            </w:r>
          </w:p>
          <w:p w14:paraId="6B664B55"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Glycerin-gelatin (ready-made)</w:t>
            </w:r>
          </w:p>
          <w:p w14:paraId="4E64ECDF"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color carmine-acetate or fuchsin</w:t>
            </w:r>
          </w:p>
          <w:p w14:paraId="10DFFD8F"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immersion oil if x100 magnification is used</w:t>
            </w:r>
          </w:p>
          <w:p w14:paraId="7C0F028E" w14:textId="77777777" w:rsidR="00E41548" w:rsidRPr="00E41548" w:rsidRDefault="00E41548" w:rsidP="006A4873">
            <w:pPr>
              <w:suppressAutoHyphens/>
              <w:snapToGrid w:val="0"/>
              <w:spacing w:before="0" w:after="0"/>
              <w:contextualSpacing/>
              <w:rPr>
                <w:rFonts w:ascii="Times New Roman" w:hAnsi="Times New Roman"/>
                <w:sz w:val="22"/>
                <w:szCs w:val="22"/>
                <w:lang w:eastAsia="zh-CN"/>
              </w:rPr>
            </w:pPr>
          </w:p>
          <w:p w14:paraId="66E1F6D9" w14:textId="77777777" w:rsidR="00E41548" w:rsidRPr="00E41548" w:rsidRDefault="00E41548" w:rsidP="006A4873">
            <w:pPr>
              <w:pStyle w:val="ListParagraph"/>
              <w:numPr>
                <w:ilvl w:val="0"/>
                <w:numId w:val="37"/>
              </w:numPr>
              <w:suppressAutoHyphens/>
              <w:snapToGrid w:val="0"/>
              <w:jc w:val="left"/>
              <w:rPr>
                <w:rFonts w:ascii="Times New Roman" w:hAnsi="Times New Roman"/>
                <w:lang w:eastAsia="zh-CN"/>
              </w:rPr>
            </w:pPr>
            <w:r w:rsidRPr="00E41548">
              <w:rPr>
                <w:rFonts w:ascii="Times New Roman" w:hAnsi="Times New Roman"/>
                <w:lang w:eastAsia="zh-CN"/>
              </w:rPr>
              <w:t>CRM:</w:t>
            </w:r>
          </w:p>
          <w:p w14:paraId="05C7C704"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xml:space="preserve">- ⁠Certified reference material, reference material, proficiency-test material, or </w:t>
            </w:r>
            <w:r w:rsidRPr="00E41548">
              <w:rPr>
                <w:rFonts w:ascii="Times New Roman" w:hAnsi="Times New Roman"/>
                <w:sz w:val="22"/>
                <w:szCs w:val="22"/>
                <w:lang w:eastAsia="zh-CN"/>
              </w:rPr>
              <w:lastRenderedPageBreak/>
              <w:t>matrix-matched fortified honey material containing one or more relevant pesticide, varroacide, or veterinary-drug residues</w:t>
            </w:r>
          </w:p>
          <w:p w14:paraId="5C2A924F" w14:textId="77777777" w:rsidR="00E41548" w:rsidRPr="00E41548" w:rsidRDefault="00E41548" w:rsidP="006A4873">
            <w:pPr>
              <w:suppressAutoHyphens/>
              <w:snapToGrid w:val="0"/>
              <w:spacing w:before="0" w:after="0"/>
              <w:contextualSpacing/>
              <w:rPr>
                <w:rFonts w:ascii="Times New Roman" w:hAnsi="Times New Roman"/>
                <w:sz w:val="22"/>
                <w:szCs w:val="22"/>
                <w:lang w:eastAsia="zh-CN"/>
              </w:rPr>
            </w:pPr>
          </w:p>
          <w:p w14:paraId="683BC0D5" w14:textId="77777777" w:rsidR="00E41548" w:rsidRPr="00E41548" w:rsidRDefault="00E41548" w:rsidP="006A4873">
            <w:pPr>
              <w:pStyle w:val="ListParagraph"/>
              <w:numPr>
                <w:ilvl w:val="0"/>
                <w:numId w:val="37"/>
              </w:numPr>
              <w:suppressAutoHyphens/>
              <w:snapToGrid w:val="0"/>
              <w:jc w:val="left"/>
              <w:rPr>
                <w:rFonts w:ascii="Times New Roman" w:hAnsi="Times New Roman"/>
                <w:lang w:eastAsia="zh-CN"/>
              </w:rPr>
            </w:pPr>
            <w:r w:rsidRPr="00E41548">
              <w:rPr>
                <w:rFonts w:ascii="Times New Roman" w:hAnsi="Times New Roman"/>
                <w:lang w:eastAsia="zh-CN"/>
              </w:rPr>
              <w:t>Sugar standards (at least analytical grade):</w:t>
            </w:r>
          </w:p>
          <w:p w14:paraId="576186F1"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fructose</w:t>
            </w:r>
          </w:p>
          <w:p w14:paraId="5382A40A"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⁠glucose</w:t>
            </w:r>
          </w:p>
          <w:p w14:paraId="55DC0154"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Sucrose</w:t>
            </w:r>
          </w:p>
          <w:p w14:paraId="742BCA5B" w14:textId="77777777" w:rsidR="00E41548" w:rsidRPr="00E41548" w:rsidRDefault="00E41548" w:rsidP="006A4873">
            <w:pPr>
              <w:suppressAutoHyphens/>
              <w:snapToGrid w:val="0"/>
              <w:spacing w:before="0" w:after="0"/>
              <w:ind w:left="885"/>
              <w:contextualSpacing/>
              <w:rPr>
                <w:rFonts w:ascii="Times New Roman" w:hAnsi="Times New Roman"/>
                <w:sz w:val="22"/>
                <w:szCs w:val="22"/>
                <w:lang w:eastAsia="zh-CN"/>
              </w:rPr>
            </w:pPr>
            <w:r w:rsidRPr="00E41548">
              <w:rPr>
                <w:rFonts w:ascii="Times New Roman" w:hAnsi="Times New Roman"/>
                <w:sz w:val="22"/>
                <w:szCs w:val="22"/>
                <w:lang w:eastAsia="zh-CN"/>
              </w:rPr>
              <w:t>- ⁠maltose</w:t>
            </w:r>
          </w:p>
          <w:p w14:paraId="4EFEF2E7" w14:textId="77777777" w:rsidR="00E41548" w:rsidRPr="00E41548" w:rsidRDefault="00E41548" w:rsidP="006A4873">
            <w:pPr>
              <w:suppressAutoHyphens/>
              <w:snapToGrid w:val="0"/>
              <w:spacing w:before="0" w:after="0"/>
              <w:contextualSpacing/>
              <w:rPr>
                <w:rFonts w:ascii="Times New Roman" w:hAnsi="Times New Roman"/>
                <w:sz w:val="22"/>
                <w:szCs w:val="22"/>
                <w:lang w:eastAsia="zh-CN"/>
              </w:rPr>
            </w:pPr>
          </w:p>
          <w:p w14:paraId="25B96CD9" w14:textId="77777777" w:rsidR="00E41548" w:rsidRPr="00E41548" w:rsidRDefault="00E41548" w:rsidP="006A4873">
            <w:pPr>
              <w:pStyle w:val="ListParagraph"/>
              <w:numPr>
                <w:ilvl w:val="0"/>
                <w:numId w:val="37"/>
              </w:numPr>
              <w:suppressAutoHyphens/>
              <w:snapToGrid w:val="0"/>
              <w:jc w:val="left"/>
              <w:rPr>
                <w:rFonts w:ascii="Times New Roman" w:hAnsi="Times New Roman"/>
                <w:lang w:eastAsia="zh-CN"/>
              </w:rPr>
            </w:pPr>
            <w:r w:rsidRPr="00E41548">
              <w:rPr>
                <w:rFonts w:ascii="Times New Roman" w:hAnsi="Times New Roman"/>
                <w:lang w:eastAsia="zh-CN"/>
              </w:rPr>
              <w:t>Standard HMF</w:t>
            </w:r>
          </w:p>
          <w:p w14:paraId="55918E02" w14:textId="77777777" w:rsidR="00E41548" w:rsidRPr="00E41548" w:rsidRDefault="00E41548" w:rsidP="006A4873">
            <w:pPr>
              <w:suppressAutoHyphens/>
              <w:snapToGrid w:val="0"/>
              <w:spacing w:before="0" w:after="0"/>
              <w:contextualSpacing/>
              <w:rPr>
                <w:rFonts w:ascii="Times New Roman" w:hAnsi="Times New Roman"/>
                <w:sz w:val="22"/>
                <w:szCs w:val="22"/>
                <w:lang w:eastAsia="zh-CN"/>
              </w:rPr>
            </w:pPr>
          </w:p>
          <w:p w14:paraId="4C01C003" w14:textId="77777777" w:rsidR="00E41548" w:rsidRPr="00E41548" w:rsidRDefault="00E41548" w:rsidP="006A4873">
            <w:pPr>
              <w:pStyle w:val="ListParagraph"/>
              <w:numPr>
                <w:ilvl w:val="0"/>
                <w:numId w:val="37"/>
              </w:numPr>
              <w:suppressAutoHyphens/>
              <w:snapToGrid w:val="0"/>
              <w:jc w:val="left"/>
              <w:rPr>
                <w:rFonts w:ascii="Times New Roman" w:hAnsi="Times New Roman"/>
                <w:lang w:eastAsia="zh-CN"/>
              </w:rPr>
            </w:pPr>
            <w:r w:rsidRPr="00E41548">
              <w:rPr>
                <w:rFonts w:ascii="Times New Roman" w:hAnsi="Times New Roman"/>
                <w:lang w:eastAsia="zh-CN"/>
              </w:rPr>
              <w:t>Chemicals:</w:t>
            </w:r>
          </w:p>
          <w:p w14:paraId="7A301265" w14:textId="77777777" w:rsidR="00E41548" w:rsidRPr="00E41548" w:rsidRDefault="00E41548" w:rsidP="00E41548">
            <w:pPr>
              <w:pStyle w:val="ListParagraph"/>
              <w:numPr>
                <w:ilvl w:val="0"/>
                <w:numId w:val="40"/>
              </w:numPr>
              <w:suppressAutoHyphens/>
              <w:snapToGrid w:val="0"/>
              <w:jc w:val="left"/>
              <w:rPr>
                <w:rFonts w:ascii="Times New Roman" w:hAnsi="Times New Roman"/>
                <w:lang w:eastAsia="zh-CN"/>
              </w:rPr>
            </w:pPr>
            <w:r w:rsidRPr="00E41548">
              <w:rPr>
                <w:rFonts w:ascii="Times New Roman" w:hAnsi="Times New Roman"/>
                <w:lang w:eastAsia="zh-CN"/>
              </w:rPr>
              <w:t>NaOH</w:t>
            </w:r>
          </w:p>
          <w:p w14:paraId="213EAEB2" w14:textId="77777777" w:rsidR="00E41548" w:rsidRPr="00E41548" w:rsidRDefault="00E41548" w:rsidP="00E41548">
            <w:pPr>
              <w:pStyle w:val="ListParagraph"/>
              <w:numPr>
                <w:ilvl w:val="0"/>
                <w:numId w:val="40"/>
              </w:numPr>
              <w:suppressAutoHyphens/>
              <w:snapToGrid w:val="0"/>
              <w:jc w:val="left"/>
              <w:rPr>
                <w:rFonts w:ascii="Times New Roman" w:hAnsi="Times New Roman"/>
                <w:lang w:eastAsia="zh-CN"/>
              </w:rPr>
            </w:pPr>
            <w:r w:rsidRPr="00E41548">
              <w:rPr>
                <w:rFonts w:ascii="Times New Roman" w:hAnsi="Times New Roman"/>
                <w:lang w:eastAsia="zh-CN"/>
              </w:rPr>
              <w:t>⁠phenolphthalein</w:t>
            </w:r>
          </w:p>
          <w:p w14:paraId="7CC09BD5" w14:textId="77777777" w:rsidR="00E41548" w:rsidRPr="00E41548" w:rsidRDefault="00E41548" w:rsidP="00E41548">
            <w:pPr>
              <w:pStyle w:val="ListParagraph"/>
              <w:numPr>
                <w:ilvl w:val="0"/>
                <w:numId w:val="40"/>
              </w:numPr>
              <w:suppressAutoHyphens/>
              <w:snapToGrid w:val="0"/>
              <w:jc w:val="left"/>
              <w:rPr>
                <w:rFonts w:ascii="Times New Roman" w:hAnsi="Times New Roman"/>
                <w:lang w:eastAsia="zh-CN"/>
              </w:rPr>
            </w:pPr>
            <w:r w:rsidRPr="00E41548">
              <w:rPr>
                <w:rFonts w:ascii="Times New Roman" w:hAnsi="Times New Roman"/>
                <w:lang w:eastAsia="zh-CN"/>
              </w:rPr>
              <w:t>⁠CO₂-free deionized water prepared freshly according to the analytical method, or supplied water/reagents suitable for this purpose</w:t>
            </w:r>
          </w:p>
          <w:p w14:paraId="04272AED" w14:textId="77777777" w:rsidR="00E41548" w:rsidRPr="00E41548" w:rsidRDefault="00E41548" w:rsidP="00E41548">
            <w:pPr>
              <w:pStyle w:val="ListParagraph"/>
              <w:numPr>
                <w:ilvl w:val="0"/>
                <w:numId w:val="40"/>
              </w:numPr>
              <w:suppressAutoHyphens/>
              <w:snapToGrid w:val="0"/>
              <w:jc w:val="left"/>
              <w:rPr>
                <w:rFonts w:ascii="Times New Roman" w:hAnsi="Times New Roman"/>
                <w:lang w:eastAsia="zh-CN"/>
              </w:rPr>
            </w:pPr>
            <w:r w:rsidRPr="00E41548">
              <w:rPr>
                <w:rFonts w:ascii="Times New Roman" w:hAnsi="Times New Roman"/>
                <w:lang w:eastAsia="zh-CN"/>
              </w:rPr>
              <w:t>The offer must include quantities sufficient for preparation, extraction, dilution, calibration and analysis of at least 300 samples of honey and bee products by LC-MS/MS, FTIR, UV-Vis, refractometry and HPLC-RI.</w:t>
            </w:r>
          </w:p>
          <w:p w14:paraId="6DA672FA" w14:textId="77777777" w:rsidR="00E41548" w:rsidRPr="00E41548" w:rsidRDefault="00E41548" w:rsidP="00E41548">
            <w:pPr>
              <w:pStyle w:val="ListParagraph"/>
              <w:numPr>
                <w:ilvl w:val="0"/>
                <w:numId w:val="40"/>
              </w:numPr>
              <w:suppressAutoHyphens/>
              <w:snapToGrid w:val="0"/>
              <w:jc w:val="left"/>
              <w:rPr>
                <w:rFonts w:ascii="Times New Roman" w:hAnsi="Times New Roman"/>
                <w:lang w:eastAsia="zh-CN"/>
              </w:rPr>
            </w:pPr>
            <w:r w:rsidRPr="00E41548">
              <w:rPr>
                <w:rFonts w:ascii="Times New Roman" w:hAnsi="Times New Roman"/>
                <w:lang w:eastAsia="zh-CN"/>
              </w:rPr>
              <w:t>Minimum required solvents and reagents:</w:t>
            </w:r>
          </w:p>
          <w:p w14:paraId="2595D975"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de-AT" w:eastAsia="zh-CN"/>
              </w:rPr>
            </w:pPr>
            <w:r w:rsidRPr="00E41548">
              <w:rPr>
                <w:rFonts w:ascii="Times New Roman" w:hAnsi="Times New Roman"/>
                <w:sz w:val="22"/>
                <w:szCs w:val="22"/>
                <w:lang w:val="de-AT" w:eastAsia="zh-CN"/>
              </w:rPr>
              <w:t xml:space="preserve">methanol, LC-MS grade </w:t>
            </w:r>
          </w:p>
          <w:p w14:paraId="00C42211"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de-AT" w:eastAsia="zh-CN"/>
              </w:rPr>
            </w:pPr>
            <w:r w:rsidRPr="00E41548">
              <w:rPr>
                <w:rFonts w:ascii="Times New Roman" w:hAnsi="Times New Roman"/>
                <w:sz w:val="22"/>
                <w:szCs w:val="22"/>
                <w:lang w:val="de-AT" w:eastAsia="zh-CN"/>
              </w:rPr>
              <w:t xml:space="preserve">acetonitrile, LC-MS grade </w:t>
            </w:r>
          </w:p>
          <w:p w14:paraId="7F5BA15E"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en-US" w:eastAsia="zh-CN"/>
              </w:rPr>
            </w:pPr>
            <w:r w:rsidRPr="00E41548">
              <w:rPr>
                <w:rFonts w:ascii="Times New Roman" w:hAnsi="Times New Roman"/>
                <w:sz w:val="22"/>
                <w:szCs w:val="22"/>
                <w:lang w:val="en-US" w:eastAsia="zh-CN"/>
              </w:rPr>
              <w:t xml:space="preserve">ethyl acetate, analytical or LC-MS grade </w:t>
            </w:r>
          </w:p>
          <w:p w14:paraId="794A8004"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en-US" w:eastAsia="zh-CN"/>
              </w:rPr>
            </w:pPr>
            <w:r w:rsidRPr="00E41548">
              <w:rPr>
                <w:rFonts w:ascii="Times New Roman" w:hAnsi="Times New Roman"/>
                <w:sz w:val="22"/>
                <w:szCs w:val="22"/>
                <w:lang w:val="en-US" w:eastAsia="zh-CN"/>
              </w:rPr>
              <w:lastRenderedPageBreak/>
              <w:t xml:space="preserve">n-hexane or hexanes, analytical grade </w:t>
            </w:r>
          </w:p>
          <w:p w14:paraId="3A1E2259"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en-US" w:eastAsia="zh-CN"/>
              </w:rPr>
            </w:pPr>
            <w:r w:rsidRPr="00E41548">
              <w:rPr>
                <w:rFonts w:ascii="Times New Roman" w:hAnsi="Times New Roman"/>
                <w:sz w:val="22"/>
                <w:szCs w:val="22"/>
                <w:lang w:val="en-US" w:eastAsia="zh-CN"/>
              </w:rPr>
              <w:t xml:space="preserve">isopropanol, analytical or LC-MS grade </w:t>
            </w:r>
          </w:p>
          <w:p w14:paraId="311884C7"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de-AT" w:eastAsia="zh-CN"/>
              </w:rPr>
            </w:pPr>
            <w:r w:rsidRPr="00E41548">
              <w:rPr>
                <w:rFonts w:ascii="Times New Roman" w:hAnsi="Times New Roman"/>
                <w:sz w:val="22"/>
                <w:szCs w:val="22"/>
                <w:lang w:val="de-AT" w:eastAsia="zh-CN"/>
              </w:rPr>
              <w:t xml:space="preserve">formic acid, LC-MS grade </w:t>
            </w:r>
          </w:p>
          <w:p w14:paraId="14AA94F8"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de-AT" w:eastAsia="zh-CN"/>
              </w:rPr>
            </w:pPr>
            <w:r w:rsidRPr="00E41548">
              <w:rPr>
                <w:rFonts w:ascii="Times New Roman" w:hAnsi="Times New Roman"/>
                <w:sz w:val="22"/>
                <w:szCs w:val="22"/>
                <w:lang w:val="de-AT" w:eastAsia="zh-CN"/>
              </w:rPr>
              <w:t xml:space="preserve">acetic acid </w:t>
            </w:r>
          </w:p>
          <w:p w14:paraId="6F21BD4A"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de-AT" w:eastAsia="zh-CN"/>
              </w:rPr>
            </w:pPr>
            <w:r w:rsidRPr="00E41548">
              <w:rPr>
                <w:rFonts w:ascii="Times New Roman" w:hAnsi="Times New Roman"/>
                <w:sz w:val="22"/>
                <w:szCs w:val="22"/>
                <w:lang w:val="de-AT" w:eastAsia="zh-CN"/>
              </w:rPr>
              <w:t xml:space="preserve">ammonium formate, LC-MS grade </w:t>
            </w:r>
          </w:p>
          <w:p w14:paraId="7C67BFDB"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de-AT" w:eastAsia="zh-CN"/>
              </w:rPr>
            </w:pPr>
            <w:r w:rsidRPr="00E41548">
              <w:rPr>
                <w:rFonts w:ascii="Times New Roman" w:hAnsi="Times New Roman"/>
                <w:sz w:val="22"/>
                <w:szCs w:val="22"/>
                <w:lang w:val="de-AT" w:eastAsia="zh-CN"/>
              </w:rPr>
              <w:t xml:space="preserve">ammonium acetate, LC-MS grade </w:t>
            </w:r>
          </w:p>
          <w:p w14:paraId="33383E0E"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de-AT" w:eastAsia="zh-CN"/>
              </w:rPr>
            </w:pPr>
            <w:r w:rsidRPr="00E41548">
              <w:rPr>
                <w:rFonts w:ascii="Times New Roman" w:hAnsi="Times New Roman"/>
                <w:sz w:val="22"/>
                <w:szCs w:val="22"/>
                <w:lang w:val="de-AT" w:eastAsia="zh-CN"/>
              </w:rPr>
              <w:t xml:space="preserve">hydrochloric acid, concentrated </w:t>
            </w:r>
          </w:p>
          <w:p w14:paraId="0FB15E8E"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de-AT" w:eastAsia="zh-CN"/>
              </w:rPr>
            </w:pPr>
            <w:r w:rsidRPr="00E41548">
              <w:rPr>
                <w:rFonts w:ascii="Times New Roman" w:hAnsi="Times New Roman"/>
                <w:sz w:val="22"/>
                <w:szCs w:val="22"/>
                <w:lang w:val="de-AT" w:eastAsia="zh-CN"/>
              </w:rPr>
              <w:t xml:space="preserve">ethanol 95% </w:t>
            </w:r>
          </w:p>
          <w:p w14:paraId="22851B4B" w14:textId="77777777" w:rsidR="00E41548" w:rsidRPr="00E41548" w:rsidRDefault="00E41548" w:rsidP="006A4873">
            <w:pPr>
              <w:numPr>
                <w:ilvl w:val="1"/>
                <w:numId w:val="39"/>
              </w:numPr>
              <w:suppressAutoHyphens/>
              <w:snapToGrid w:val="0"/>
              <w:spacing w:before="0" w:after="0"/>
              <w:contextualSpacing/>
              <w:rPr>
                <w:rFonts w:ascii="Times New Roman" w:hAnsi="Times New Roman"/>
                <w:sz w:val="22"/>
                <w:szCs w:val="22"/>
                <w:lang w:val="en-US" w:eastAsia="zh-CN"/>
              </w:rPr>
            </w:pPr>
            <w:r w:rsidRPr="00E41548">
              <w:rPr>
                <w:rFonts w:ascii="Times New Roman" w:hAnsi="Times New Roman"/>
                <w:sz w:val="22"/>
                <w:szCs w:val="22"/>
                <w:lang w:val="en-US" w:eastAsia="zh-CN"/>
              </w:rPr>
              <w:t>any additional extraction salts, buffers, filtration materials, vials, caps, inserts, or equivalent consumables required by the offered analytical workflow</w:t>
            </w:r>
          </w:p>
          <w:p w14:paraId="6774DE71" w14:textId="77777777" w:rsidR="00E41548" w:rsidRPr="00E41548" w:rsidRDefault="00E41548" w:rsidP="006A4873">
            <w:pPr>
              <w:suppressAutoHyphens/>
              <w:snapToGrid w:val="0"/>
              <w:spacing w:before="0" w:after="0"/>
              <w:ind w:left="885"/>
              <w:contextualSpacing/>
              <w:rPr>
                <w:rFonts w:ascii="Times New Roman" w:hAnsi="Times New Roman"/>
                <w:sz w:val="22"/>
                <w:szCs w:val="22"/>
                <w:lang w:val="en-US" w:eastAsia="zh-CN"/>
              </w:rPr>
            </w:pPr>
          </w:p>
          <w:p w14:paraId="098678DC" w14:textId="77777777" w:rsidR="00E41548" w:rsidRPr="00E41548" w:rsidRDefault="00E41548" w:rsidP="006A4873">
            <w:pPr>
              <w:suppressAutoHyphens/>
              <w:snapToGrid w:val="0"/>
              <w:spacing w:before="0" w:after="0"/>
              <w:contextualSpacing/>
              <w:rPr>
                <w:rFonts w:ascii="Times New Roman" w:hAnsi="Times New Roman"/>
                <w:sz w:val="22"/>
                <w:szCs w:val="22"/>
                <w:lang w:eastAsia="zh-CN"/>
              </w:rPr>
            </w:pPr>
          </w:p>
          <w:p w14:paraId="06D7414E" w14:textId="77777777" w:rsidR="00E41548" w:rsidRPr="00E41548" w:rsidRDefault="00E41548" w:rsidP="006A4873">
            <w:pPr>
              <w:suppressAutoHyphens/>
              <w:snapToGrid w:val="0"/>
              <w:spacing w:before="0" w:after="0"/>
              <w:contextualSpacing/>
              <w:rPr>
                <w:rFonts w:ascii="Times New Roman" w:hAnsi="Times New Roman"/>
                <w:sz w:val="22"/>
                <w:szCs w:val="22"/>
                <w:lang w:eastAsia="zh-CN"/>
              </w:rPr>
            </w:pPr>
          </w:p>
        </w:tc>
        <w:tc>
          <w:tcPr>
            <w:tcW w:w="4253" w:type="dxa"/>
          </w:tcPr>
          <w:p w14:paraId="0AF0F55A" w14:textId="77777777" w:rsidR="00E41548" w:rsidRPr="00E13F9D" w:rsidRDefault="00E41548" w:rsidP="00BF6248">
            <w:pPr>
              <w:spacing w:before="0" w:after="0"/>
              <w:rPr>
                <w:rFonts w:ascii="Times New Roman" w:hAnsi="Times New Roman"/>
                <w:sz w:val="22"/>
                <w:szCs w:val="22"/>
                <w:lang w:val="en-GB"/>
              </w:rPr>
            </w:pPr>
          </w:p>
        </w:tc>
        <w:tc>
          <w:tcPr>
            <w:tcW w:w="2835" w:type="dxa"/>
          </w:tcPr>
          <w:p w14:paraId="59013105" w14:textId="77777777" w:rsidR="00E41548" w:rsidRPr="00E13F9D" w:rsidRDefault="00E41548" w:rsidP="00BF6248">
            <w:pPr>
              <w:spacing w:before="0" w:after="0"/>
              <w:rPr>
                <w:rFonts w:ascii="Times New Roman" w:hAnsi="Times New Roman"/>
                <w:sz w:val="22"/>
                <w:szCs w:val="22"/>
                <w:lang w:val="en-GB"/>
              </w:rPr>
            </w:pPr>
          </w:p>
        </w:tc>
        <w:tc>
          <w:tcPr>
            <w:tcW w:w="1984" w:type="dxa"/>
          </w:tcPr>
          <w:p w14:paraId="1DC276EB" w14:textId="77777777" w:rsidR="00E41548" w:rsidRPr="00E13F9D" w:rsidRDefault="00E41548" w:rsidP="00BF6248">
            <w:pPr>
              <w:tabs>
                <w:tab w:val="left" w:pos="729"/>
              </w:tabs>
              <w:spacing w:before="0" w:after="0"/>
              <w:jc w:val="center"/>
              <w:rPr>
                <w:rFonts w:ascii="Times New Roman" w:hAnsi="Times New Roman"/>
                <w:b/>
                <w:sz w:val="22"/>
                <w:szCs w:val="22"/>
                <w:lang w:val="en-GB"/>
              </w:rPr>
            </w:pPr>
          </w:p>
        </w:tc>
      </w:tr>
      <w:tr w:rsidR="00DB38C5" w:rsidRPr="00E13F9D" w14:paraId="665BF485" w14:textId="77777777" w:rsidTr="007B5404">
        <w:trPr>
          <w:trHeight w:val="273"/>
        </w:trPr>
        <w:tc>
          <w:tcPr>
            <w:tcW w:w="1134" w:type="dxa"/>
          </w:tcPr>
          <w:p w14:paraId="1248F10F" w14:textId="77777777" w:rsidR="00DB38C5" w:rsidRPr="00E13F9D" w:rsidRDefault="00DB38C5" w:rsidP="002E7BC4">
            <w:pPr>
              <w:spacing w:before="0" w:after="0"/>
              <w:jc w:val="center"/>
              <w:rPr>
                <w:rFonts w:ascii="Times New Roman" w:hAnsi="Times New Roman"/>
                <w:sz w:val="22"/>
                <w:szCs w:val="22"/>
                <w:lang w:val="en-US"/>
              </w:rPr>
            </w:pPr>
            <w:r>
              <w:rPr>
                <w:rFonts w:ascii="Times New Roman" w:hAnsi="Times New Roman"/>
                <w:sz w:val="22"/>
                <w:szCs w:val="22"/>
                <w:lang w:val="en-US"/>
              </w:rPr>
              <w:lastRenderedPageBreak/>
              <w:t>8</w:t>
            </w:r>
          </w:p>
        </w:tc>
        <w:tc>
          <w:tcPr>
            <w:tcW w:w="4678" w:type="dxa"/>
            <w:vAlign w:val="center"/>
          </w:tcPr>
          <w:p w14:paraId="135478E2" w14:textId="77777777" w:rsidR="00DB38C5" w:rsidRPr="00E13F9D" w:rsidRDefault="00DB38C5" w:rsidP="00DB38C5">
            <w:pPr>
              <w:spacing w:before="0" w:after="0"/>
              <w:contextualSpacing/>
              <w:rPr>
                <w:rStyle w:val="rynqvb"/>
                <w:rFonts w:ascii="Times New Roman" w:hAnsi="Times New Roman"/>
                <w:sz w:val="22"/>
                <w:szCs w:val="22"/>
              </w:rPr>
            </w:pPr>
            <w:r>
              <w:rPr>
                <w:rStyle w:val="rynqvb"/>
                <w:rFonts w:ascii="Times New Roman" w:hAnsi="Times New Roman"/>
                <w:sz w:val="22"/>
                <w:szCs w:val="22"/>
              </w:rPr>
              <w:t>Freeze dryer – 1pc</w:t>
            </w:r>
          </w:p>
          <w:p w14:paraId="2AAE44EE" w14:textId="77777777" w:rsidR="00DB38C5" w:rsidRPr="00E13F9D" w:rsidRDefault="00DB38C5" w:rsidP="00DB38C5">
            <w:pPr>
              <w:spacing w:before="0" w:after="0"/>
              <w:contextualSpacing/>
              <w:rPr>
                <w:rStyle w:val="rynqvb"/>
                <w:rFonts w:ascii="Times New Roman" w:hAnsi="Times New Roman"/>
                <w:sz w:val="22"/>
                <w:szCs w:val="22"/>
              </w:rPr>
            </w:pPr>
          </w:p>
          <w:p w14:paraId="7A97153B" w14:textId="77777777" w:rsidR="00DB38C5" w:rsidRPr="00DB38C5" w:rsidRDefault="00DB38C5" w:rsidP="00DB38C5">
            <w:pPr>
              <w:pStyle w:val="ListParagraph"/>
              <w:numPr>
                <w:ilvl w:val="0"/>
                <w:numId w:val="35"/>
              </w:numPr>
              <w:jc w:val="left"/>
              <w:rPr>
                <w:rFonts w:ascii="Times New Roman" w:hAnsi="Times New Roman"/>
                <w:lang w:val="en-GB"/>
              </w:rPr>
            </w:pPr>
            <w:r>
              <w:rPr>
                <w:rFonts w:ascii="Times New Roman" w:hAnsi="Times New Roman"/>
              </w:rPr>
              <w:t>Electric power consumption: up to 2kW</w:t>
            </w:r>
          </w:p>
          <w:p w14:paraId="1116702C" w14:textId="3BEA1D29" w:rsidR="00DB38C5" w:rsidRPr="00DB38C5" w:rsidRDefault="00DB38C5" w:rsidP="00DB38C5">
            <w:pPr>
              <w:pStyle w:val="ListParagraph"/>
              <w:numPr>
                <w:ilvl w:val="0"/>
                <w:numId w:val="35"/>
              </w:numPr>
              <w:jc w:val="left"/>
              <w:rPr>
                <w:rFonts w:ascii="Times New Roman" w:hAnsi="Times New Roman"/>
                <w:lang w:val="en-GB"/>
              </w:rPr>
            </w:pPr>
            <w:r>
              <w:rPr>
                <w:rFonts w:ascii="Times New Roman" w:hAnsi="Times New Roman"/>
              </w:rPr>
              <w:t>Drying capacity</w:t>
            </w:r>
            <w:r w:rsidR="00BE787F">
              <w:rPr>
                <w:rFonts w:ascii="Times New Roman" w:hAnsi="Times New Roman"/>
              </w:rPr>
              <w:t xml:space="preserve">: 1 - </w:t>
            </w:r>
            <w:r>
              <w:rPr>
                <w:rFonts w:ascii="Times New Roman" w:hAnsi="Times New Roman"/>
              </w:rPr>
              <w:t>5kg or more</w:t>
            </w:r>
          </w:p>
          <w:p w14:paraId="24DA05A7" w14:textId="77777777" w:rsidR="00DB38C5" w:rsidRPr="00DB38C5" w:rsidRDefault="00DB38C5" w:rsidP="00DB38C5">
            <w:pPr>
              <w:pStyle w:val="ListParagraph"/>
              <w:numPr>
                <w:ilvl w:val="0"/>
                <w:numId w:val="35"/>
              </w:numPr>
              <w:jc w:val="left"/>
              <w:rPr>
                <w:rFonts w:ascii="Times New Roman" w:hAnsi="Times New Roman"/>
                <w:lang w:val="en-GB"/>
              </w:rPr>
            </w:pPr>
            <w:r>
              <w:rPr>
                <w:rFonts w:ascii="Times New Roman" w:hAnsi="Times New Roman"/>
              </w:rPr>
              <w:t>Number of trays: min 4</w:t>
            </w:r>
          </w:p>
          <w:p w14:paraId="5B179DF3" w14:textId="77777777" w:rsidR="00DB38C5" w:rsidRPr="00E13F9D" w:rsidRDefault="00DB38C5" w:rsidP="00DB38C5">
            <w:pPr>
              <w:pStyle w:val="ListParagraph"/>
              <w:numPr>
                <w:ilvl w:val="0"/>
                <w:numId w:val="35"/>
              </w:numPr>
              <w:jc w:val="left"/>
              <w:rPr>
                <w:rFonts w:ascii="Times New Roman" w:hAnsi="Times New Roman"/>
                <w:lang w:val="en-GB"/>
              </w:rPr>
            </w:pPr>
            <w:r>
              <w:rPr>
                <w:rFonts w:ascii="Times New Roman" w:hAnsi="Times New Roman"/>
              </w:rPr>
              <w:t>Minimal temperature of condenser: -40</w:t>
            </w:r>
            <w:r w:rsidRPr="00DB38C5">
              <w:rPr>
                <w:rFonts w:ascii="Times New Roman" w:hAnsi="Times New Roman"/>
                <w:vertAlign w:val="superscript"/>
              </w:rPr>
              <w:t>o</w:t>
            </w:r>
            <w:r>
              <w:rPr>
                <w:rFonts w:ascii="Times New Roman" w:hAnsi="Times New Roman"/>
              </w:rPr>
              <w:t>C or lower</w:t>
            </w:r>
          </w:p>
        </w:tc>
        <w:tc>
          <w:tcPr>
            <w:tcW w:w="4253" w:type="dxa"/>
          </w:tcPr>
          <w:p w14:paraId="34135BA7" w14:textId="77777777" w:rsidR="00DB38C5" w:rsidRPr="00E13F9D" w:rsidRDefault="00DB38C5" w:rsidP="00BF6248">
            <w:pPr>
              <w:spacing w:before="0" w:after="0"/>
              <w:rPr>
                <w:rFonts w:ascii="Times New Roman" w:hAnsi="Times New Roman"/>
                <w:sz w:val="22"/>
                <w:szCs w:val="22"/>
                <w:lang w:val="en-GB"/>
              </w:rPr>
            </w:pPr>
          </w:p>
        </w:tc>
        <w:tc>
          <w:tcPr>
            <w:tcW w:w="2835" w:type="dxa"/>
          </w:tcPr>
          <w:p w14:paraId="65AFF07B" w14:textId="77777777" w:rsidR="00DB38C5" w:rsidRPr="00E13F9D" w:rsidRDefault="00DB38C5" w:rsidP="00BF6248">
            <w:pPr>
              <w:spacing w:before="0" w:after="0"/>
              <w:rPr>
                <w:rFonts w:ascii="Times New Roman" w:hAnsi="Times New Roman"/>
                <w:sz w:val="22"/>
                <w:szCs w:val="22"/>
                <w:lang w:val="en-GB"/>
              </w:rPr>
            </w:pPr>
          </w:p>
        </w:tc>
        <w:tc>
          <w:tcPr>
            <w:tcW w:w="1984" w:type="dxa"/>
          </w:tcPr>
          <w:p w14:paraId="29A97E38" w14:textId="77777777" w:rsidR="00DB38C5" w:rsidRPr="00E13F9D" w:rsidRDefault="00DB38C5" w:rsidP="00BF6248">
            <w:pPr>
              <w:tabs>
                <w:tab w:val="left" w:pos="729"/>
              </w:tabs>
              <w:spacing w:before="0" w:after="0"/>
              <w:jc w:val="center"/>
              <w:rPr>
                <w:rFonts w:ascii="Times New Roman" w:hAnsi="Times New Roman"/>
                <w:b/>
                <w:sz w:val="22"/>
                <w:szCs w:val="22"/>
                <w:lang w:val="en-GB"/>
              </w:rPr>
            </w:pPr>
          </w:p>
        </w:tc>
      </w:tr>
    </w:tbl>
    <w:p w14:paraId="70C08BC6" w14:textId="77777777" w:rsidR="00104DB7" w:rsidRPr="004F0BE7" w:rsidRDefault="00104DB7" w:rsidP="005C4176">
      <w:pPr>
        <w:spacing w:before="0"/>
        <w:ind w:left="567" w:hanging="567"/>
        <w:rPr>
          <w:rFonts w:ascii="Times New Roman" w:hAnsi="Times New Roman"/>
          <w:lang w:val="en-GB"/>
        </w:rPr>
      </w:pPr>
    </w:p>
    <w:p w14:paraId="25BF15A1" w14:textId="77777777" w:rsidR="00104DB7" w:rsidRPr="004F0BE7" w:rsidRDefault="009E3BB8" w:rsidP="00D10EF9">
      <w:pPr>
        <w:rPr>
          <w:rFonts w:ascii="Times New Roman" w:hAnsi="Times New Roman"/>
          <w:b/>
          <w:lang w:val="en-GB"/>
        </w:rPr>
      </w:pPr>
      <w:r w:rsidRPr="004F0BE7">
        <w:rPr>
          <w:rFonts w:ascii="Times New Roman" w:hAnsi="Times New Roman"/>
          <w:b/>
          <w:lang w:val="en-GB"/>
        </w:rPr>
        <w:t>Important Note</w:t>
      </w:r>
      <w:r w:rsidR="0070222D" w:rsidRPr="004F0BE7">
        <w:rPr>
          <w:rFonts w:ascii="Times New Roman" w:hAnsi="Times New Roman"/>
          <w:b/>
          <w:lang w:val="en-GB"/>
        </w:rPr>
        <w:t>s</w:t>
      </w:r>
      <w:r w:rsidRPr="004F0BE7">
        <w:rPr>
          <w:rFonts w:ascii="Times New Roman" w:hAnsi="Times New Roman"/>
          <w:b/>
          <w:lang w:val="en-GB"/>
        </w:rPr>
        <w:t>:</w:t>
      </w:r>
    </w:p>
    <w:p w14:paraId="2EAD8E24" w14:textId="77777777" w:rsidR="00B26283" w:rsidRPr="004F0BE7" w:rsidRDefault="00B26283" w:rsidP="00B26283">
      <w:pPr>
        <w:numPr>
          <w:ilvl w:val="0"/>
          <w:numId w:val="24"/>
        </w:numPr>
        <w:rPr>
          <w:rFonts w:ascii="Times New Roman" w:hAnsi="Times New Roman"/>
          <w:lang w:val="en-GB"/>
        </w:rPr>
      </w:pPr>
      <w:r w:rsidRPr="004F0BE7">
        <w:rPr>
          <w:rFonts w:ascii="Times New Roman" w:hAnsi="Times New Roman"/>
          <w:sz w:val="22"/>
          <w:szCs w:val="22"/>
          <w:lang w:val="en-GB"/>
        </w:rPr>
        <w:lastRenderedPageBreak/>
        <w:t xml:space="preserve">The eventual documentation supplied should clearly indicate (highlight, mark) the models offered and the options included, if any, so that the evaluators can see the exact </w:t>
      </w:r>
      <w:r w:rsidRPr="004F0BE7">
        <w:rPr>
          <w:rFonts w:ascii="Times New Roman" w:hAnsi="Times New Roman"/>
          <w:lang w:val="en-GB"/>
        </w:rPr>
        <w:t>configuration. Offers that do not permit to identify precisely the models and the specifications may be rejected by the evaluation committee.</w:t>
      </w:r>
    </w:p>
    <w:p w14:paraId="5332CDF3" w14:textId="77777777" w:rsidR="00B26283" w:rsidRPr="004F0BE7" w:rsidRDefault="00B26283" w:rsidP="00B26283">
      <w:pPr>
        <w:numPr>
          <w:ilvl w:val="0"/>
          <w:numId w:val="24"/>
        </w:numPr>
        <w:rPr>
          <w:rFonts w:ascii="Times New Roman" w:hAnsi="Times New Roman"/>
          <w:sz w:val="22"/>
          <w:szCs w:val="22"/>
          <w:lang w:val="en-GB"/>
        </w:rPr>
      </w:pPr>
      <w:r w:rsidRPr="004F0BE7">
        <w:rPr>
          <w:rFonts w:ascii="Times New Roman" w:hAnsi="Times New Roman"/>
          <w:lang w:val="en-GB"/>
        </w:rPr>
        <w:t>The offer must be clear</w:t>
      </w:r>
      <w:r w:rsidRPr="004F0BE7">
        <w:rPr>
          <w:rFonts w:ascii="Times New Roman" w:hAnsi="Times New Roman"/>
          <w:sz w:val="22"/>
          <w:szCs w:val="22"/>
          <w:lang w:val="en-GB"/>
        </w:rPr>
        <w:t xml:space="preserve"> enough to allow the evaluators to make an easy comparison between the requested specifications and the offered specifications.</w:t>
      </w:r>
    </w:p>
    <w:p w14:paraId="5F13B912" w14:textId="77777777" w:rsidR="0039726B" w:rsidRPr="004F0BE7" w:rsidRDefault="00B26283" w:rsidP="00B26283">
      <w:pPr>
        <w:numPr>
          <w:ilvl w:val="0"/>
          <w:numId w:val="24"/>
        </w:numPr>
        <w:rPr>
          <w:rFonts w:ascii="Times New Roman" w:hAnsi="Times New Roman"/>
          <w:lang w:val="en-GB"/>
        </w:rPr>
      </w:pPr>
      <w:r w:rsidRPr="004F0BE7">
        <w:rPr>
          <w:rFonts w:ascii="Times New Roman" w:hAnsi="Times New Roman"/>
          <w:b/>
          <w:sz w:val="22"/>
          <w:szCs w:val="22"/>
          <w:lang w:val="en-GB"/>
        </w:rPr>
        <w:t>Unless otherwise specified, the requirements in these Technical Specifications are presented as a minimum standard which the offered goods must meet.</w:t>
      </w:r>
      <w:r w:rsidR="00BC1941" w:rsidRPr="004F0BE7">
        <w:rPr>
          <w:rFonts w:ascii="Times New Roman" w:hAnsi="Times New Roman"/>
          <w:lang w:val="en-GB"/>
        </w:rPr>
        <w:t xml:space="preserve"> </w:t>
      </w:r>
    </w:p>
    <w:p w14:paraId="12AFC08F" w14:textId="77777777" w:rsidR="00BC1941" w:rsidRPr="004F0BE7" w:rsidRDefault="0039726B" w:rsidP="00B26283">
      <w:pPr>
        <w:numPr>
          <w:ilvl w:val="0"/>
          <w:numId w:val="24"/>
        </w:numPr>
        <w:rPr>
          <w:rFonts w:ascii="Times New Roman" w:hAnsi="Times New Roman"/>
          <w:lang w:val="en-GB"/>
        </w:rPr>
      </w:pPr>
      <w:r w:rsidRPr="004F0BE7">
        <w:rPr>
          <w:rFonts w:ascii="Times New Roman" w:hAnsi="Times New Roman"/>
          <w:b/>
          <w:sz w:val="22"/>
          <w:szCs w:val="22"/>
          <w:lang w:val="en-GB"/>
        </w:rPr>
        <w:t xml:space="preserve">For all required standards required in technical specification tenderer may offer equipment with equivalent standard compliance if applicable. </w:t>
      </w:r>
    </w:p>
    <w:p w14:paraId="7B7AD954" w14:textId="77777777" w:rsidR="00BC1941" w:rsidRPr="004F0BE7" w:rsidRDefault="00BC1941" w:rsidP="00BC1941">
      <w:pPr>
        <w:rPr>
          <w:rFonts w:ascii="Times New Roman" w:hAnsi="Times New Roman"/>
          <w:b/>
          <w:lang w:val="en-GB"/>
        </w:rPr>
      </w:pPr>
      <w:r w:rsidRPr="004F0BE7">
        <w:rPr>
          <w:rFonts w:ascii="Times New Roman" w:hAnsi="Times New Roman"/>
          <w:b/>
          <w:lang w:val="en-GB"/>
        </w:rPr>
        <w:t xml:space="preserve">Warranty: </w:t>
      </w:r>
    </w:p>
    <w:p w14:paraId="32F0723D" w14:textId="77777777" w:rsidR="00BC1941" w:rsidRPr="004F0BE7" w:rsidRDefault="00BC1941" w:rsidP="00BC1941">
      <w:pPr>
        <w:rPr>
          <w:rFonts w:ascii="Times New Roman" w:hAnsi="Times New Roman"/>
          <w:lang w:val="en-GB"/>
        </w:rPr>
      </w:pPr>
      <w:r w:rsidRPr="004F0BE7">
        <w:rPr>
          <w:rFonts w:ascii="Times New Roman" w:hAnsi="Times New Roman"/>
          <w:lang w:val="en-GB"/>
        </w:rPr>
        <w:t>Tenderers must provide local reliable warranty service agent providing maintenance and the rapid supply of equipment spare parts and consumables for the Warranty duration of one year.</w:t>
      </w:r>
    </w:p>
    <w:p w14:paraId="4D5B586A" w14:textId="77777777" w:rsidR="00BC1941" w:rsidRPr="004F0BE7" w:rsidRDefault="00BC1941" w:rsidP="00BC1941">
      <w:pPr>
        <w:rPr>
          <w:rFonts w:ascii="Times New Roman" w:hAnsi="Times New Roman"/>
          <w:lang w:val="en-GB"/>
        </w:rPr>
      </w:pPr>
      <w:r w:rsidRPr="004F0BE7">
        <w:rPr>
          <w:rFonts w:ascii="Times New Roman" w:hAnsi="Times New Roman"/>
          <w:lang w:val="en-GB"/>
        </w:rPr>
        <w:t>Offer must include warranty service description including:</w:t>
      </w:r>
    </w:p>
    <w:p w14:paraId="445BB492" w14:textId="77777777" w:rsidR="00BC1941" w:rsidRPr="004F0BE7" w:rsidRDefault="00BC1941" w:rsidP="00C72C52">
      <w:pPr>
        <w:spacing w:after="0"/>
        <w:rPr>
          <w:rFonts w:ascii="Times New Roman" w:hAnsi="Times New Roman"/>
          <w:lang w:val="en-GB"/>
        </w:rPr>
      </w:pPr>
      <w:r w:rsidRPr="004F0BE7">
        <w:rPr>
          <w:rFonts w:ascii="Times New Roman" w:hAnsi="Times New Roman"/>
          <w:lang w:val="en-GB"/>
        </w:rPr>
        <w:t>•</w:t>
      </w:r>
      <w:r w:rsidRPr="004F0BE7">
        <w:rPr>
          <w:rFonts w:ascii="Times New Roman" w:hAnsi="Times New Roman"/>
          <w:lang w:val="en-GB"/>
        </w:rPr>
        <w:tab/>
        <w:t>Service organisation contact data including name, postal address, telephone number, fax number and e-mail address;</w:t>
      </w:r>
    </w:p>
    <w:p w14:paraId="0D2B2B9F" w14:textId="77777777" w:rsidR="00BC1941" w:rsidRPr="004F0BE7" w:rsidRDefault="00BC1941" w:rsidP="00C72C52">
      <w:pPr>
        <w:spacing w:after="0"/>
        <w:rPr>
          <w:rFonts w:ascii="Times New Roman" w:hAnsi="Times New Roman"/>
          <w:lang w:val="en-GB"/>
        </w:rPr>
      </w:pPr>
      <w:r w:rsidRPr="004F0BE7">
        <w:rPr>
          <w:rFonts w:ascii="Times New Roman" w:hAnsi="Times New Roman"/>
          <w:lang w:val="en-GB"/>
        </w:rPr>
        <w:t>•</w:t>
      </w:r>
      <w:r w:rsidRPr="004F0BE7">
        <w:rPr>
          <w:rFonts w:ascii="Times New Roman" w:hAnsi="Times New Roman"/>
          <w:lang w:val="en-GB"/>
        </w:rPr>
        <w:tab/>
        <w:t xml:space="preserve">Help Desk (phone) support, which must be available during working hours, 8AM – </w:t>
      </w:r>
      <w:r w:rsidR="00685A60" w:rsidRPr="004F0BE7">
        <w:rPr>
          <w:rFonts w:ascii="Times New Roman" w:hAnsi="Times New Roman"/>
          <w:lang w:val="en-GB"/>
        </w:rPr>
        <w:t>4</w:t>
      </w:r>
      <w:r w:rsidRPr="004F0BE7">
        <w:rPr>
          <w:rFonts w:ascii="Times New Roman" w:hAnsi="Times New Roman"/>
          <w:lang w:val="en-GB"/>
        </w:rPr>
        <w:t>PM;</w:t>
      </w:r>
    </w:p>
    <w:p w14:paraId="4C35196D" w14:textId="77777777" w:rsidR="00BC1941" w:rsidRPr="004F0BE7" w:rsidRDefault="00BC1941" w:rsidP="00C72C52">
      <w:pPr>
        <w:spacing w:after="0"/>
        <w:rPr>
          <w:rFonts w:ascii="Times New Roman" w:hAnsi="Times New Roman"/>
          <w:lang w:val="en-GB"/>
        </w:rPr>
      </w:pPr>
      <w:r w:rsidRPr="004F0BE7">
        <w:rPr>
          <w:rFonts w:ascii="Times New Roman" w:hAnsi="Times New Roman"/>
          <w:lang w:val="en-GB"/>
        </w:rPr>
        <w:t>•</w:t>
      </w:r>
      <w:r w:rsidRPr="004F0BE7">
        <w:rPr>
          <w:rFonts w:ascii="Times New Roman" w:hAnsi="Times New Roman"/>
          <w:lang w:val="en-GB"/>
        </w:rPr>
        <w:tab/>
        <w:t>Guaranteed maximum response time to submitted maintenance support request (fax or e-mail) of 1 (one) working day;</w:t>
      </w:r>
    </w:p>
    <w:p w14:paraId="2C1D39F3" w14:textId="77777777" w:rsidR="00BC1941" w:rsidRPr="004F0BE7" w:rsidRDefault="00BC1941" w:rsidP="00C72C52">
      <w:pPr>
        <w:spacing w:after="0"/>
        <w:rPr>
          <w:rFonts w:ascii="Times New Roman" w:hAnsi="Times New Roman"/>
          <w:lang w:val="en-GB"/>
        </w:rPr>
      </w:pPr>
      <w:r w:rsidRPr="004F0BE7">
        <w:rPr>
          <w:rFonts w:ascii="Times New Roman" w:hAnsi="Times New Roman"/>
          <w:lang w:val="en-GB"/>
        </w:rPr>
        <w:t>•</w:t>
      </w:r>
      <w:r w:rsidRPr="004F0BE7">
        <w:rPr>
          <w:rFonts w:ascii="Times New Roman" w:hAnsi="Times New Roman"/>
          <w:lang w:val="en-GB"/>
        </w:rPr>
        <w:tab/>
        <w:t>Guaranteed that any requests for services will be attended to within 24 hours;</w:t>
      </w:r>
    </w:p>
    <w:p w14:paraId="7844E076" w14:textId="77777777" w:rsidR="009E3BB8" w:rsidRPr="004F0BE7" w:rsidRDefault="00BC1941" w:rsidP="00C72C52">
      <w:pPr>
        <w:spacing w:after="0"/>
        <w:rPr>
          <w:rFonts w:ascii="Times New Roman" w:hAnsi="Times New Roman"/>
          <w:lang w:val="en-GB"/>
        </w:rPr>
      </w:pPr>
      <w:r w:rsidRPr="004F0BE7">
        <w:rPr>
          <w:rFonts w:ascii="Times New Roman" w:hAnsi="Times New Roman"/>
          <w:lang w:val="en-GB"/>
        </w:rPr>
        <w:t>•</w:t>
      </w:r>
      <w:r w:rsidRPr="004F0BE7">
        <w:rPr>
          <w:rFonts w:ascii="Times New Roman" w:hAnsi="Times New Roman"/>
          <w:lang w:val="en-GB"/>
        </w:rPr>
        <w:tab/>
        <w:t>Guarantee that all items can be repaired or alternatively replaced within a maximum of 72 hours;</w:t>
      </w:r>
    </w:p>
    <w:sectPr w:rsidR="009E3BB8" w:rsidRPr="004F0BE7"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AA526" w14:textId="77777777" w:rsidR="002357AF" w:rsidRDefault="002357AF">
      <w:r>
        <w:separator/>
      </w:r>
    </w:p>
  </w:endnote>
  <w:endnote w:type="continuationSeparator" w:id="0">
    <w:p w14:paraId="3AAEA619" w14:textId="77777777" w:rsidR="002357AF" w:rsidRDefault="00235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legreya Sans">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95D9E" w14:textId="77777777" w:rsidR="00FF6A76" w:rsidRDefault="00FF6A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7834E" w14:textId="77777777" w:rsidR="00FF6A76" w:rsidRPr="00C4214C" w:rsidRDefault="00FF6A76"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2021.1</w:t>
    </w:r>
    <w:r w:rsidRPr="00C4214C">
      <w:rPr>
        <w:rFonts w:ascii="Times New Roman" w:hAnsi="Times New Roman"/>
        <w:sz w:val="18"/>
        <w:szCs w:val="18"/>
        <w:lang w:val="en-GB"/>
      </w:rPr>
      <w:tab/>
      <w:t xml:space="preserve">Page </w:t>
    </w:r>
    <w:r w:rsidR="00B13CB2"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00B13CB2" w:rsidRPr="00C4214C">
      <w:rPr>
        <w:rFonts w:ascii="Times New Roman" w:hAnsi="Times New Roman"/>
        <w:sz w:val="18"/>
        <w:szCs w:val="18"/>
      </w:rPr>
      <w:fldChar w:fldCharType="separate"/>
    </w:r>
    <w:r w:rsidR="00E41548">
      <w:rPr>
        <w:rFonts w:ascii="Times New Roman" w:hAnsi="Times New Roman"/>
        <w:noProof/>
        <w:sz w:val="18"/>
        <w:szCs w:val="18"/>
        <w:lang w:val="en-GB"/>
      </w:rPr>
      <w:t>16</w:t>
    </w:r>
    <w:r w:rsidR="00B13CB2"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00B13CB2"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00B13CB2" w:rsidRPr="00C4214C">
      <w:rPr>
        <w:rFonts w:ascii="Times New Roman" w:hAnsi="Times New Roman"/>
        <w:sz w:val="18"/>
        <w:szCs w:val="18"/>
      </w:rPr>
      <w:fldChar w:fldCharType="separate"/>
    </w:r>
    <w:r w:rsidR="00E41548">
      <w:rPr>
        <w:rFonts w:ascii="Times New Roman" w:hAnsi="Times New Roman"/>
        <w:noProof/>
        <w:sz w:val="18"/>
        <w:szCs w:val="18"/>
        <w:lang w:val="en-GB"/>
      </w:rPr>
      <w:t>16</w:t>
    </w:r>
    <w:r w:rsidR="00B13CB2" w:rsidRPr="00C4214C">
      <w:rPr>
        <w:rFonts w:ascii="Times New Roman" w:hAnsi="Times New Roman"/>
        <w:sz w:val="18"/>
        <w:szCs w:val="18"/>
      </w:rPr>
      <w:fldChar w:fldCharType="end"/>
    </w:r>
  </w:p>
  <w:p w14:paraId="30350694" w14:textId="77777777" w:rsidR="00FF6A76" w:rsidRPr="00C4214C" w:rsidRDefault="00B13CB2"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FF6A76"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FF6A76">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89730" w14:textId="77777777" w:rsidR="00FF6A76" w:rsidRPr="00C4214C" w:rsidRDefault="00FF6A76"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Pr="009F1BCE">
      <w:rPr>
        <w:rFonts w:ascii="Times New Roman" w:hAnsi="Times New Roman"/>
        <w:sz w:val="18"/>
        <w:szCs w:val="18"/>
        <w:lang w:val="en-GB"/>
      </w:rPr>
      <w:tab/>
      <w:t xml:space="preserve">Page </w:t>
    </w:r>
    <w:r w:rsidR="00B13CB2"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00B13CB2" w:rsidRPr="00C4214C">
      <w:rPr>
        <w:rFonts w:ascii="Times New Roman" w:hAnsi="Times New Roman"/>
        <w:sz w:val="18"/>
        <w:szCs w:val="18"/>
      </w:rPr>
      <w:fldChar w:fldCharType="separate"/>
    </w:r>
    <w:r w:rsidR="00E41548">
      <w:rPr>
        <w:rFonts w:ascii="Times New Roman" w:hAnsi="Times New Roman"/>
        <w:noProof/>
        <w:sz w:val="18"/>
        <w:szCs w:val="18"/>
        <w:lang w:val="en-GB"/>
      </w:rPr>
      <w:t>1</w:t>
    </w:r>
    <w:r w:rsidR="00B13CB2"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00B13CB2"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00B13CB2" w:rsidRPr="00C4214C">
      <w:rPr>
        <w:rFonts w:ascii="Times New Roman" w:hAnsi="Times New Roman"/>
        <w:sz w:val="18"/>
        <w:szCs w:val="18"/>
      </w:rPr>
      <w:fldChar w:fldCharType="separate"/>
    </w:r>
    <w:r w:rsidR="00E41548">
      <w:rPr>
        <w:rFonts w:ascii="Times New Roman" w:hAnsi="Times New Roman"/>
        <w:noProof/>
        <w:sz w:val="18"/>
        <w:szCs w:val="18"/>
        <w:lang w:val="en-GB"/>
      </w:rPr>
      <w:t>16</w:t>
    </w:r>
    <w:r w:rsidR="00B13CB2" w:rsidRPr="00C4214C">
      <w:rPr>
        <w:rFonts w:ascii="Times New Roman" w:hAnsi="Times New Roman"/>
        <w:sz w:val="18"/>
        <w:szCs w:val="18"/>
      </w:rPr>
      <w:fldChar w:fldCharType="end"/>
    </w:r>
  </w:p>
  <w:p w14:paraId="733CC3A8" w14:textId="77777777" w:rsidR="00FF6A76" w:rsidRPr="009F1BCE" w:rsidRDefault="00B13CB2"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FF6A76"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FF6A76">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B5AA1" w14:textId="77777777" w:rsidR="002357AF" w:rsidRDefault="002357AF">
      <w:r>
        <w:separator/>
      </w:r>
    </w:p>
  </w:footnote>
  <w:footnote w:type="continuationSeparator" w:id="0">
    <w:p w14:paraId="3306C3F2" w14:textId="77777777" w:rsidR="002357AF" w:rsidRDefault="00235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23A8" w14:textId="77777777" w:rsidR="00FF6A76" w:rsidRDefault="00FF6A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D02B5" w14:textId="77777777" w:rsidR="00FF6A76" w:rsidRDefault="00FF6A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7FB06" w14:textId="77777777" w:rsidR="00FF6A76" w:rsidRDefault="00FF6A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09D"/>
    <w:multiLevelType w:val="hybridMultilevel"/>
    <w:tmpl w:val="7A5CA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A45A0"/>
    <w:multiLevelType w:val="hybridMultilevel"/>
    <w:tmpl w:val="B8D8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1692D"/>
    <w:multiLevelType w:val="hybridMultilevel"/>
    <w:tmpl w:val="7CD219DE"/>
    <w:lvl w:ilvl="0" w:tplc="12F6B0C8">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716404"/>
    <w:multiLevelType w:val="hybridMultilevel"/>
    <w:tmpl w:val="6BF2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5635A"/>
    <w:multiLevelType w:val="hybridMultilevel"/>
    <w:tmpl w:val="8E909D6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0A2676F3"/>
    <w:multiLevelType w:val="hybridMultilevel"/>
    <w:tmpl w:val="42D65E02"/>
    <w:lvl w:ilvl="0" w:tplc="04090001">
      <w:start w:val="1"/>
      <w:numFmt w:val="bullet"/>
      <w:lvlText w:val=""/>
      <w:lvlJc w:val="left"/>
      <w:pPr>
        <w:ind w:left="720" w:hanging="360"/>
      </w:pPr>
      <w:rPr>
        <w:rFonts w:ascii="Symbol" w:hAnsi="Symbol" w:hint="default"/>
      </w:rPr>
    </w:lvl>
    <w:lvl w:ilvl="1" w:tplc="D140198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262E4C"/>
    <w:multiLevelType w:val="hybridMultilevel"/>
    <w:tmpl w:val="483C9F4E"/>
    <w:lvl w:ilvl="0" w:tplc="04090001">
      <w:start w:val="1"/>
      <w:numFmt w:val="bullet"/>
      <w:lvlText w:val=""/>
      <w:lvlJc w:val="left"/>
      <w:pPr>
        <w:ind w:left="810" w:hanging="360"/>
      </w:pPr>
      <w:rPr>
        <w:rFonts w:ascii="Symbol" w:hAnsi="Symbol" w:hint="default"/>
      </w:rPr>
    </w:lvl>
    <w:lvl w:ilvl="1" w:tplc="7CD43B1C">
      <w:numFmt w:val="bullet"/>
      <w:lvlText w:val="-"/>
      <w:lvlJc w:val="left"/>
      <w:pPr>
        <w:ind w:left="1530" w:hanging="360"/>
      </w:pPr>
      <w:rPr>
        <w:rFonts w:ascii="Times New Roman" w:eastAsia="Times New Roman" w:hAnsi="Times New Roman" w:cs="Times New Roman"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0D373AA1"/>
    <w:multiLevelType w:val="hybridMultilevel"/>
    <w:tmpl w:val="D2000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95D6A"/>
    <w:multiLevelType w:val="hybridMultilevel"/>
    <w:tmpl w:val="0C2E7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0233D"/>
    <w:multiLevelType w:val="hybridMultilevel"/>
    <w:tmpl w:val="114E2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17C6B"/>
    <w:multiLevelType w:val="hybridMultilevel"/>
    <w:tmpl w:val="CFE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80421"/>
    <w:multiLevelType w:val="hybridMultilevel"/>
    <w:tmpl w:val="07EA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A8413B"/>
    <w:multiLevelType w:val="hybridMultilevel"/>
    <w:tmpl w:val="AFCC9B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654D3A"/>
    <w:multiLevelType w:val="hybridMultilevel"/>
    <w:tmpl w:val="A05C9870"/>
    <w:lvl w:ilvl="0" w:tplc="12F6B0C8">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EE1F94"/>
    <w:multiLevelType w:val="hybridMultilevel"/>
    <w:tmpl w:val="3D623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52CC7"/>
    <w:multiLevelType w:val="hybridMultilevel"/>
    <w:tmpl w:val="267E1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C96"/>
    <w:multiLevelType w:val="hybridMultilevel"/>
    <w:tmpl w:val="A3E40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AD70E8"/>
    <w:multiLevelType w:val="hybridMultilevel"/>
    <w:tmpl w:val="7CFC5AF8"/>
    <w:lvl w:ilvl="0" w:tplc="A8403AC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040871"/>
    <w:multiLevelType w:val="hybridMultilevel"/>
    <w:tmpl w:val="2F206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175E6"/>
    <w:multiLevelType w:val="hybridMultilevel"/>
    <w:tmpl w:val="FA30B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404E84"/>
    <w:multiLevelType w:val="hybridMultilevel"/>
    <w:tmpl w:val="E7568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D6BB3"/>
    <w:multiLevelType w:val="hybridMultilevel"/>
    <w:tmpl w:val="03A6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4D5722"/>
    <w:multiLevelType w:val="hybridMultilevel"/>
    <w:tmpl w:val="EB64E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E61B47"/>
    <w:multiLevelType w:val="hybridMultilevel"/>
    <w:tmpl w:val="4EEE505C"/>
    <w:lvl w:ilvl="0" w:tplc="12F6B0C8">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997E81"/>
    <w:multiLevelType w:val="hybridMultilevel"/>
    <w:tmpl w:val="031A7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D87290"/>
    <w:multiLevelType w:val="hybridMultilevel"/>
    <w:tmpl w:val="822A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812D4C"/>
    <w:multiLevelType w:val="multilevel"/>
    <w:tmpl w:val="104C9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1E3D59"/>
    <w:multiLevelType w:val="hybridMultilevel"/>
    <w:tmpl w:val="89E6B2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E3173E"/>
    <w:multiLevelType w:val="hybridMultilevel"/>
    <w:tmpl w:val="D8083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9F24FE"/>
    <w:multiLevelType w:val="hybridMultilevel"/>
    <w:tmpl w:val="CF6E5CFC"/>
    <w:lvl w:ilvl="0" w:tplc="E97A896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B06042"/>
    <w:multiLevelType w:val="hybridMultilevel"/>
    <w:tmpl w:val="25AEDC18"/>
    <w:lvl w:ilvl="0" w:tplc="12F6B0C8">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9B104C"/>
    <w:multiLevelType w:val="hybridMultilevel"/>
    <w:tmpl w:val="DA8A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9F6D84"/>
    <w:multiLevelType w:val="hybridMultilevel"/>
    <w:tmpl w:val="46189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5D1E12"/>
    <w:multiLevelType w:val="hybridMultilevel"/>
    <w:tmpl w:val="9882636E"/>
    <w:lvl w:ilvl="0" w:tplc="12F6B0C8">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3855B1"/>
    <w:multiLevelType w:val="hybridMultilevel"/>
    <w:tmpl w:val="727C99CE"/>
    <w:lvl w:ilvl="0" w:tplc="12F6B0C8">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72C98"/>
    <w:multiLevelType w:val="hybridMultilevel"/>
    <w:tmpl w:val="1E7493EA"/>
    <w:lvl w:ilvl="0" w:tplc="12F6B0C8">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6C07228B"/>
    <w:multiLevelType w:val="hybridMultilevel"/>
    <w:tmpl w:val="0D2A7176"/>
    <w:lvl w:ilvl="0" w:tplc="C130CA30">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FA30032"/>
    <w:multiLevelType w:val="hybridMultilevel"/>
    <w:tmpl w:val="781C258C"/>
    <w:lvl w:ilvl="0" w:tplc="141A0005">
      <w:start w:val="1"/>
      <w:numFmt w:val="bullet"/>
      <w:lvlText w:val=""/>
      <w:lvlJc w:val="left"/>
      <w:pPr>
        <w:ind w:left="1004" w:hanging="360"/>
      </w:pPr>
      <w:rPr>
        <w:rFonts w:ascii="Wingdings" w:hAnsi="Wingdings" w:hint="default"/>
      </w:rPr>
    </w:lvl>
    <w:lvl w:ilvl="1" w:tplc="141A0003" w:tentative="1">
      <w:start w:val="1"/>
      <w:numFmt w:val="bullet"/>
      <w:lvlText w:val="o"/>
      <w:lvlJc w:val="left"/>
      <w:pPr>
        <w:ind w:left="1724" w:hanging="360"/>
      </w:pPr>
      <w:rPr>
        <w:rFonts w:ascii="Courier New" w:hAnsi="Courier New" w:cs="Courier New" w:hint="default"/>
      </w:rPr>
    </w:lvl>
    <w:lvl w:ilvl="2" w:tplc="141A0005" w:tentative="1">
      <w:start w:val="1"/>
      <w:numFmt w:val="bullet"/>
      <w:lvlText w:val=""/>
      <w:lvlJc w:val="left"/>
      <w:pPr>
        <w:ind w:left="2444" w:hanging="360"/>
      </w:pPr>
      <w:rPr>
        <w:rFonts w:ascii="Wingdings" w:hAnsi="Wingdings" w:hint="default"/>
      </w:rPr>
    </w:lvl>
    <w:lvl w:ilvl="3" w:tplc="141A0001" w:tentative="1">
      <w:start w:val="1"/>
      <w:numFmt w:val="bullet"/>
      <w:lvlText w:val=""/>
      <w:lvlJc w:val="left"/>
      <w:pPr>
        <w:ind w:left="3164" w:hanging="360"/>
      </w:pPr>
      <w:rPr>
        <w:rFonts w:ascii="Symbol" w:hAnsi="Symbol" w:hint="default"/>
      </w:rPr>
    </w:lvl>
    <w:lvl w:ilvl="4" w:tplc="141A0003" w:tentative="1">
      <w:start w:val="1"/>
      <w:numFmt w:val="bullet"/>
      <w:lvlText w:val="o"/>
      <w:lvlJc w:val="left"/>
      <w:pPr>
        <w:ind w:left="3884" w:hanging="360"/>
      </w:pPr>
      <w:rPr>
        <w:rFonts w:ascii="Courier New" w:hAnsi="Courier New" w:cs="Courier New" w:hint="default"/>
      </w:rPr>
    </w:lvl>
    <w:lvl w:ilvl="5" w:tplc="141A0005" w:tentative="1">
      <w:start w:val="1"/>
      <w:numFmt w:val="bullet"/>
      <w:lvlText w:val=""/>
      <w:lvlJc w:val="left"/>
      <w:pPr>
        <w:ind w:left="4604" w:hanging="360"/>
      </w:pPr>
      <w:rPr>
        <w:rFonts w:ascii="Wingdings" w:hAnsi="Wingdings" w:hint="default"/>
      </w:rPr>
    </w:lvl>
    <w:lvl w:ilvl="6" w:tplc="141A0001" w:tentative="1">
      <w:start w:val="1"/>
      <w:numFmt w:val="bullet"/>
      <w:lvlText w:val=""/>
      <w:lvlJc w:val="left"/>
      <w:pPr>
        <w:ind w:left="5324" w:hanging="360"/>
      </w:pPr>
      <w:rPr>
        <w:rFonts w:ascii="Symbol" w:hAnsi="Symbol" w:hint="default"/>
      </w:rPr>
    </w:lvl>
    <w:lvl w:ilvl="7" w:tplc="141A0003" w:tentative="1">
      <w:start w:val="1"/>
      <w:numFmt w:val="bullet"/>
      <w:lvlText w:val="o"/>
      <w:lvlJc w:val="left"/>
      <w:pPr>
        <w:ind w:left="6044" w:hanging="360"/>
      </w:pPr>
      <w:rPr>
        <w:rFonts w:ascii="Courier New" w:hAnsi="Courier New" w:cs="Courier New" w:hint="default"/>
      </w:rPr>
    </w:lvl>
    <w:lvl w:ilvl="8" w:tplc="141A0005" w:tentative="1">
      <w:start w:val="1"/>
      <w:numFmt w:val="bullet"/>
      <w:lvlText w:val=""/>
      <w:lvlJc w:val="left"/>
      <w:pPr>
        <w:ind w:left="6764" w:hanging="360"/>
      </w:pPr>
      <w:rPr>
        <w:rFonts w:ascii="Wingdings" w:hAnsi="Wingdings" w:hint="default"/>
      </w:rPr>
    </w:lvl>
  </w:abstractNum>
  <w:num w:numId="1" w16cid:durableId="937297813">
    <w:abstractNumId w:val="37"/>
  </w:num>
  <w:num w:numId="2" w16cid:durableId="1140615599">
    <w:abstractNumId w:val="1"/>
  </w:num>
  <w:num w:numId="3" w16cid:durableId="1306928232">
    <w:abstractNumId w:val="25"/>
  </w:num>
  <w:num w:numId="4" w16cid:durableId="138696479">
    <w:abstractNumId w:val="33"/>
  </w:num>
  <w:num w:numId="5" w16cid:durableId="491530347">
    <w:abstractNumId w:val="28"/>
  </w:num>
  <w:num w:numId="6" w16cid:durableId="58018578">
    <w:abstractNumId w:val="7"/>
  </w:num>
  <w:num w:numId="7" w16cid:durableId="2134135240">
    <w:abstractNumId w:val="8"/>
  </w:num>
  <w:num w:numId="8" w16cid:durableId="777141173">
    <w:abstractNumId w:val="0"/>
  </w:num>
  <w:num w:numId="9" w16cid:durableId="257714257">
    <w:abstractNumId w:val="22"/>
  </w:num>
  <w:num w:numId="10" w16cid:durableId="1524974061">
    <w:abstractNumId w:val="16"/>
  </w:num>
  <w:num w:numId="11" w16cid:durableId="1183319999">
    <w:abstractNumId w:val="38"/>
  </w:num>
  <w:num w:numId="12" w16cid:durableId="532378846">
    <w:abstractNumId w:val="14"/>
  </w:num>
  <w:num w:numId="13" w16cid:durableId="766803411">
    <w:abstractNumId w:val="35"/>
  </w:num>
  <w:num w:numId="14" w16cid:durableId="305086274">
    <w:abstractNumId w:val="13"/>
  </w:num>
  <w:num w:numId="15" w16cid:durableId="983849528">
    <w:abstractNumId w:val="18"/>
  </w:num>
  <w:num w:numId="16" w16cid:durableId="463695778">
    <w:abstractNumId w:val="31"/>
  </w:num>
  <w:num w:numId="17" w16cid:durableId="491527056">
    <w:abstractNumId w:val="24"/>
  </w:num>
  <w:num w:numId="18" w16cid:durableId="1354065169">
    <w:abstractNumId w:val="34"/>
  </w:num>
  <w:num w:numId="19" w16cid:durableId="1029112997">
    <w:abstractNumId w:val="3"/>
  </w:num>
  <w:num w:numId="20" w16cid:durableId="1220244203">
    <w:abstractNumId w:val="36"/>
  </w:num>
  <w:num w:numId="21" w16cid:durableId="1439255033">
    <w:abstractNumId w:val="4"/>
  </w:num>
  <w:num w:numId="22" w16cid:durableId="639650994">
    <w:abstractNumId w:val="11"/>
  </w:num>
  <w:num w:numId="23" w16cid:durableId="2002658110">
    <w:abstractNumId w:val="29"/>
  </w:num>
  <w:num w:numId="24" w16cid:durableId="1096827445">
    <w:abstractNumId w:val="23"/>
  </w:num>
  <w:num w:numId="25" w16cid:durableId="494958982">
    <w:abstractNumId w:val="30"/>
  </w:num>
  <w:num w:numId="26" w16cid:durableId="263462942">
    <w:abstractNumId w:val="40"/>
  </w:num>
  <w:num w:numId="27" w16cid:durableId="834764758">
    <w:abstractNumId w:val="26"/>
  </w:num>
  <w:num w:numId="28" w16cid:durableId="1769425843">
    <w:abstractNumId w:val="9"/>
  </w:num>
  <w:num w:numId="29" w16cid:durableId="1459488402">
    <w:abstractNumId w:val="21"/>
  </w:num>
  <w:num w:numId="30" w16cid:durableId="1316498006">
    <w:abstractNumId w:val="15"/>
  </w:num>
  <w:num w:numId="31" w16cid:durableId="900215780">
    <w:abstractNumId w:val="19"/>
  </w:num>
  <w:num w:numId="32" w16cid:durableId="851601439">
    <w:abstractNumId w:val="6"/>
  </w:num>
  <w:num w:numId="33" w16cid:durableId="41295021">
    <w:abstractNumId w:val="2"/>
  </w:num>
  <w:num w:numId="34" w16cid:durableId="1542598436">
    <w:abstractNumId w:val="17"/>
  </w:num>
  <w:num w:numId="35" w16cid:durableId="262878782">
    <w:abstractNumId w:val="32"/>
  </w:num>
  <w:num w:numId="36" w16cid:durableId="1057975331">
    <w:abstractNumId w:val="12"/>
  </w:num>
  <w:num w:numId="37" w16cid:durableId="1199321337">
    <w:abstractNumId w:val="20"/>
  </w:num>
  <w:num w:numId="38" w16cid:durableId="985284972">
    <w:abstractNumId w:val="10"/>
  </w:num>
  <w:num w:numId="39" w16cid:durableId="658272060">
    <w:abstractNumId w:val="27"/>
  </w:num>
  <w:num w:numId="40" w16cid:durableId="156540994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docVars>
    <w:docVar w:name="LW_DocType" w:val="NORMAL"/>
  </w:docVars>
  <w:rsids>
    <w:rsidRoot w:val="0073450F"/>
    <w:rsid w:val="0000026A"/>
    <w:rsid w:val="000021E1"/>
    <w:rsid w:val="00021E0B"/>
    <w:rsid w:val="00034239"/>
    <w:rsid w:val="00034B1D"/>
    <w:rsid w:val="00040CF1"/>
    <w:rsid w:val="00041516"/>
    <w:rsid w:val="000417E2"/>
    <w:rsid w:val="00043159"/>
    <w:rsid w:val="00043277"/>
    <w:rsid w:val="0004416F"/>
    <w:rsid w:val="00051DD7"/>
    <w:rsid w:val="00056EAA"/>
    <w:rsid w:val="0006170F"/>
    <w:rsid w:val="00063C56"/>
    <w:rsid w:val="00065BB5"/>
    <w:rsid w:val="000714BB"/>
    <w:rsid w:val="000726B9"/>
    <w:rsid w:val="00080DA3"/>
    <w:rsid w:val="00085CA1"/>
    <w:rsid w:val="00087F35"/>
    <w:rsid w:val="0009286D"/>
    <w:rsid w:val="00096793"/>
    <w:rsid w:val="000A7A2C"/>
    <w:rsid w:val="000B1236"/>
    <w:rsid w:val="000B6140"/>
    <w:rsid w:val="000C4AE6"/>
    <w:rsid w:val="000C5D91"/>
    <w:rsid w:val="000D24E3"/>
    <w:rsid w:val="000D2B44"/>
    <w:rsid w:val="000D40DB"/>
    <w:rsid w:val="000D7835"/>
    <w:rsid w:val="000E0A99"/>
    <w:rsid w:val="000E4E1B"/>
    <w:rsid w:val="000E7B75"/>
    <w:rsid w:val="000F3878"/>
    <w:rsid w:val="000F56D4"/>
    <w:rsid w:val="000F5F5F"/>
    <w:rsid w:val="00100E01"/>
    <w:rsid w:val="00103348"/>
    <w:rsid w:val="00103913"/>
    <w:rsid w:val="00104DB7"/>
    <w:rsid w:val="00106AA5"/>
    <w:rsid w:val="00111B28"/>
    <w:rsid w:val="00111DF7"/>
    <w:rsid w:val="00115916"/>
    <w:rsid w:val="00120421"/>
    <w:rsid w:val="0012301D"/>
    <w:rsid w:val="001236BB"/>
    <w:rsid w:val="00124B62"/>
    <w:rsid w:val="001302A7"/>
    <w:rsid w:val="001337FD"/>
    <w:rsid w:val="00134C30"/>
    <w:rsid w:val="0014659F"/>
    <w:rsid w:val="00150767"/>
    <w:rsid w:val="00153236"/>
    <w:rsid w:val="001536B3"/>
    <w:rsid w:val="00157DEE"/>
    <w:rsid w:val="001766D9"/>
    <w:rsid w:val="00180C8D"/>
    <w:rsid w:val="00181980"/>
    <w:rsid w:val="00186D65"/>
    <w:rsid w:val="00187253"/>
    <w:rsid w:val="001905EC"/>
    <w:rsid w:val="001932AF"/>
    <w:rsid w:val="001937B4"/>
    <w:rsid w:val="001937F0"/>
    <w:rsid w:val="00195257"/>
    <w:rsid w:val="001A3CB9"/>
    <w:rsid w:val="001A7EAF"/>
    <w:rsid w:val="001B31F1"/>
    <w:rsid w:val="001B5454"/>
    <w:rsid w:val="001D0532"/>
    <w:rsid w:val="001E1804"/>
    <w:rsid w:val="001E4648"/>
    <w:rsid w:val="001E6E6D"/>
    <w:rsid w:val="001F5421"/>
    <w:rsid w:val="00211E0F"/>
    <w:rsid w:val="00216F0D"/>
    <w:rsid w:val="002209F1"/>
    <w:rsid w:val="00220BF7"/>
    <w:rsid w:val="00224C44"/>
    <w:rsid w:val="002357AF"/>
    <w:rsid w:val="00235883"/>
    <w:rsid w:val="002426D3"/>
    <w:rsid w:val="0024383B"/>
    <w:rsid w:val="002442B7"/>
    <w:rsid w:val="002506F9"/>
    <w:rsid w:val="0025496E"/>
    <w:rsid w:val="002560BB"/>
    <w:rsid w:val="002561C8"/>
    <w:rsid w:val="002602C9"/>
    <w:rsid w:val="0026392A"/>
    <w:rsid w:val="00264DC3"/>
    <w:rsid w:val="0026512B"/>
    <w:rsid w:val="0026542C"/>
    <w:rsid w:val="00271700"/>
    <w:rsid w:val="0028364A"/>
    <w:rsid w:val="00294190"/>
    <w:rsid w:val="002A0041"/>
    <w:rsid w:val="002A63F1"/>
    <w:rsid w:val="002B06D3"/>
    <w:rsid w:val="002B0798"/>
    <w:rsid w:val="002B6401"/>
    <w:rsid w:val="002C649A"/>
    <w:rsid w:val="002D2FC0"/>
    <w:rsid w:val="002E7BC4"/>
    <w:rsid w:val="002F1222"/>
    <w:rsid w:val="00301346"/>
    <w:rsid w:val="0030264D"/>
    <w:rsid w:val="0030325F"/>
    <w:rsid w:val="0030381F"/>
    <w:rsid w:val="00322263"/>
    <w:rsid w:val="003308C6"/>
    <w:rsid w:val="003409B8"/>
    <w:rsid w:val="0034221D"/>
    <w:rsid w:val="00347B7E"/>
    <w:rsid w:val="003502E9"/>
    <w:rsid w:val="00350FFE"/>
    <w:rsid w:val="00351351"/>
    <w:rsid w:val="00355D1C"/>
    <w:rsid w:val="00360344"/>
    <w:rsid w:val="003613D2"/>
    <w:rsid w:val="0036173C"/>
    <w:rsid w:val="00362E9B"/>
    <w:rsid w:val="00371851"/>
    <w:rsid w:val="00371F01"/>
    <w:rsid w:val="003721AD"/>
    <w:rsid w:val="0038193C"/>
    <w:rsid w:val="00384BAB"/>
    <w:rsid w:val="00387C56"/>
    <w:rsid w:val="003901E6"/>
    <w:rsid w:val="00396F1B"/>
    <w:rsid w:val="0039726B"/>
    <w:rsid w:val="003B245B"/>
    <w:rsid w:val="003B56E5"/>
    <w:rsid w:val="003D3CAA"/>
    <w:rsid w:val="003D5524"/>
    <w:rsid w:val="003D7611"/>
    <w:rsid w:val="003F2FA4"/>
    <w:rsid w:val="003F3B51"/>
    <w:rsid w:val="003F63FF"/>
    <w:rsid w:val="003F7DB7"/>
    <w:rsid w:val="0040221E"/>
    <w:rsid w:val="00420666"/>
    <w:rsid w:val="00426276"/>
    <w:rsid w:val="004300D4"/>
    <w:rsid w:val="004316F0"/>
    <w:rsid w:val="00443251"/>
    <w:rsid w:val="00445351"/>
    <w:rsid w:val="00452D05"/>
    <w:rsid w:val="004543D8"/>
    <w:rsid w:val="004554CB"/>
    <w:rsid w:val="004627AA"/>
    <w:rsid w:val="00463460"/>
    <w:rsid w:val="00476DF1"/>
    <w:rsid w:val="004775D2"/>
    <w:rsid w:val="00483E26"/>
    <w:rsid w:val="00486383"/>
    <w:rsid w:val="00496BB4"/>
    <w:rsid w:val="004A7ED9"/>
    <w:rsid w:val="004C35B5"/>
    <w:rsid w:val="004C73B6"/>
    <w:rsid w:val="004D0651"/>
    <w:rsid w:val="004D2FD8"/>
    <w:rsid w:val="004F0BE7"/>
    <w:rsid w:val="004F13A1"/>
    <w:rsid w:val="004F5C57"/>
    <w:rsid w:val="00501FF0"/>
    <w:rsid w:val="005108FD"/>
    <w:rsid w:val="00524999"/>
    <w:rsid w:val="00524B8F"/>
    <w:rsid w:val="00525E85"/>
    <w:rsid w:val="00535826"/>
    <w:rsid w:val="00536B4A"/>
    <w:rsid w:val="00540384"/>
    <w:rsid w:val="00540F7E"/>
    <w:rsid w:val="00543F1F"/>
    <w:rsid w:val="00575CB0"/>
    <w:rsid w:val="00591F23"/>
    <w:rsid w:val="00593550"/>
    <w:rsid w:val="005B2018"/>
    <w:rsid w:val="005B44DE"/>
    <w:rsid w:val="005C0EA1"/>
    <w:rsid w:val="005C4176"/>
    <w:rsid w:val="005D2116"/>
    <w:rsid w:val="005D2717"/>
    <w:rsid w:val="005D3833"/>
    <w:rsid w:val="005D571C"/>
    <w:rsid w:val="005F2422"/>
    <w:rsid w:val="005F3C51"/>
    <w:rsid w:val="005F62D0"/>
    <w:rsid w:val="00604EF8"/>
    <w:rsid w:val="00617C0B"/>
    <w:rsid w:val="00622D13"/>
    <w:rsid w:val="006311FE"/>
    <w:rsid w:val="00633829"/>
    <w:rsid w:val="006408AC"/>
    <w:rsid w:val="0066519D"/>
    <w:rsid w:val="006678FD"/>
    <w:rsid w:val="00670C3D"/>
    <w:rsid w:val="00672C5B"/>
    <w:rsid w:val="00677500"/>
    <w:rsid w:val="0068247E"/>
    <w:rsid w:val="00684176"/>
    <w:rsid w:val="00684FFB"/>
    <w:rsid w:val="00685858"/>
    <w:rsid w:val="00685A60"/>
    <w:rsid w:val="006917B2"/>
    <w:rsid w:val="00694D46"/>
    <w:rsid w:val="006A20C9"/>
    <w:rsid w:val="006B04DD"/>
    <w:rsid w:val="006B0AB1"/>
    <w:rsid w:val="006B5A0E"/>
    <w:rsid w:val="006C2F05"/>
    <w:rsid w:val="006E56FD"/>
    <w:rsid w:val="006E6880"/>
    <w:rsid w:val="006F35E0"/>
    <w:rsid w:val="0070222D"/>
    <w:rsid w:val="00702D85"/>
    <w:rsid w:val="00711C72"/>
    <w:rsid w:val="007232C8"/>
    <w:rsid w:val="0073450F"/>
    <w:rsid w:val="0074643D"/>
    <w:rsid w:val="0075384B"/>
    <w:rsid w:val="00771B12"/>
    <w:rsid w:val="00777E99"/>
    <w:rsid w:val="0078178B"/>
    <w:rsid w:val="00792A1B"/>
    <w:rsid w:val="007A0DBF"/>
    <w:rsid w:val="007A20ED"/>
    <w:rsid w:val="007A5251"/>
    <w:rsid w:val="007A7563"/>
    <w:rsid w:val="007B5404"/>
    <w:rsid w:val="007B65DB"/>
    <w:rsid w:val="007C0BDD"/>
    <w:rsid w:val="007C1656"/>
    <w:rsid w:val="007C75E0"/>
    <w:rsid w:val="007D1F2F"/>
    <w:rsid w:val="007D228F"/>
    <w:rsid w:val="007D5FA2"/>
    <w:rsid w:val="007E3D5F"/>
    <w:rsid w:val="007E53F9"/>
    <w:rsid w:val="007E6ADF"/>
    <w:rsid w:val="00806CE0"/>
    <w:rsid w:val="00811F58"/>
    <w:rsid w:val="00822CBC"/>
    <w:rsid w:val="00824B7A"/>
    <w:rsid w:val="00836FF3"/>
    <w:rsid w:val="00846A57"/>
    <w:rsid w:val="008470CF"/>
    <w:rsid w:val="00853F9D"/>
    <w:rsid w:val="008547AE"/>
    <w:rsid w:val="008552E8"/>
    <w:rsid w:val="00856456"/>
    <w:rsid w:val="0085667F"/>
    <w:rsid w:val="008617F3"/>
    <w:rsid w:val="008679F0"/>
    <w:rsid w:val="008766DD"/>
    <w:rsid w:val="008808CB"/>
    <w:rsid w:val="00882232"/>
    <w:rsid w:val="00882B76"/>
    <w:rsid w:val="008841F6"/>
    <w:rsid w:val="008859E6"/>
    <w:rsid w:val="008A39B7"/>
    <w:rsid w:val="008B20E6"/>
    <w:rsid w:val="008B5A9D"/>
    <w:rsid w:val="008D4F38"/>
    <w:rsid w:val="008D72BC"/>
    <w:rsid w:val="008E1175"/>
    <w:rsid w:val="008E40E2"/>
    <w:rsid w:val="008E6B2B"/>
    <w:rsid w:val="008F198A"/>
    <w:rsid w:val="00920A51"/>
    <w:rsid w:val="00922542"/>
    <w:rsid w:val="0093582A"/>
    <w:rsid w:val="0094670B"/>
    <w:rsid w:val="00955876"/>
    <w:rsid w:val="0096303C"/>
    <w:rsid w:val="00974582"/>
    <w:rsid w:val="00976745"/>
    <w:rsid w:val="00980A42"/>
    <w:rsid w:val="00995F61"/>
    <w:rsid w:val="00996C54"/>
    <w:rsid w:val="009976B3"/>
    <w:rsid w:val="009A3792"/>
    <w:rsid w:val="009B0CF1"/>
    <w:rsid w:val="009B2F1F"/>
    <w:rsid w:val="009B422E"/>
    <w:rsid w:val="009B4D6F"/>
    <w:rsid w:val="009C066E"/>
    <w:rsid w:val="009C0E86"/>
    <w:rsid w:val="009C359E"/>
    <w:rsid w:val="009C6750"/>
    <w:rsid w:val="009D2938"/>
    <w:rsid w:val="009E0B0E"/>
    <w:rsid w:val="009E3BB8"/>
    <w:rsid w:val="009E6BB7"/>
    <w:rsid w:val="009F1BCE"/>
    <w:rsid w:val="00A039CA"/>
    <w:rsid w:val="00A15C94"/>
    <w:rsid w:val="00A47856"/>
    <w:rsid w:val="00A512C9"/>
    <w:rsid w:val="00A53433"/>
    <w:rsid w:val="00A539E4"/>
    <w:rsid w:val="00A5762A"/>
    <w:rsid w:val="00A57B88"/>
    <w:rsid w:val="00A6154B"/>
    <w:rsid w:val="00A62073"/>
    <w:rsid w:val="00A63E3C"/>
    <w:rsid w:val="00A66B34"/>
    <w:rsid w:val="00A75650"/>
    <w:rsid w:val="00A7693B"/>
    <w:rsid w:val="00AA24A4"/>
    <w:rsid w:val="00AA3423"/>
    <w:rsid w:val="00AA4E3B"/>
    <w:rsid w:val="00AA7A58"/>
    <w:rsid w:val="00AB29A9"/>
    <w:rsid w:val="00AB66A5"/>
    <w:rsid w:val="00AC7636"/>
    <w:rsid w:val="00AD1B8E"/>
    <w:rsid w:val="00AD3FB8"/>
    <w:rsid w:val="00AE6600"/>
    <w:rsid w:val="00AE7D13"/>
    <w:rsid w:val="00AF4052"/>
    <w:rsid w:val="00B01FD0"/>
    <w:rsid w:val="00B07102"/>
    <w:rsid w:val="00B1165D"/>
    <w:rsid w:val="00B13CB2"/>
    <w:rsid w:val="00B148C1"/>
    <w:rsid w:val="00B16D3D"/>
    <w:rsid w:val="00B25580"/>
    <w:rsid w:val="00B26283"/>
    <w:rsid w:val="00B277E4"/>
    <w:rsid w:val="00B3168E"/>
    <w:rsid w:val="00B44DC5"/>
    <w:rsid w:val="00B450B0"/>
    <w:rsid w:val="00B455FA"/>
    <w:rsid w:val="00B4772C"/>
    <w:rsid w:val="00B63280"/>
    <w:rsid w:val="00B70C0E"/>
    <w:rsid w:val="00B80DE8"/>
    <w:rsid w:val="00B90C14"/>
    <w:rsid w:val="00B9691D"/>
    <w:rsid w:val="00BA3779"/>
    <w:rsid w:val="00BA3E73"/>
    <w:rsid w:val="00BB2512"/>
    <w:rsid w:val="00BB56D3"/>
    <w:rsid w:val="00BC1941"/>
    <w:rsid w:val="00BC5A0C"/>
    <w:rsid w:val="00BC6222"/>
    <w:rsid w:val="00BD201F"/>
    <w:rsid w:val="00BD3371"/>
    <w:rsid w:val="00BD43E0"/>
    <w:rsid w:val="00BD57E2"/>
    <w:rsid w:val="00BE41A9"/>
    <w:rsid w:val="00BE787F"/>
    <w:rsid w:val="00BF6248"/>
    <w:rsid w:val="00BF7D14"/>
    <w:rsid w:val="00C058D1"/>
    <w:rsid w:val="00C103EB"/>
    <w:rsid w:val="00C12AF0"/>
    <w:rsid w:val="00C13C29"/>
    <w:rsid w:val="00C17310"/>
    <w:rsid w:val="00C23B17"/>
    <w:rsid w:val="00C302E1"/>
    <w:rsid w:val="00C3235B"/>
    <w:rsid w:val="00C34E40"/>
    <w:rsid w:val="00C36B04"/>
    <w:rsid w:val="00C409BB"/>
    <w:rsid w:val="00C4214C"/>
    <w:rsid w:val="00C42256"/>
    <w:rsid w:val="00C4278D"/>
    <w:rsid w:val="00C55B44"/>
    <w:rsid w:val="00C61312"/>
    <w:rsid w:val="00C720C8"/>
    <w:rsid w:val="00C72C52"/>
    <w:rsid w:val="00C75CCE"/>
    <w:rsid w:val="00C84632"/>
    <w:rsid w:val="00C86B27"/>
    <w:rsid w:val="00C92434"/>
    <w:rsid w:val="00CA1354"/>
    <w:rsid w:val="00CA6C68"/>
    <w:rsid w:val="00CC2A60"/>
    <w:rsid w:val="00CC4479"/>
    <w:rsid w:val="00CC5A62"/>
    <w:rsid w:val="00CC7DE2"/>
    <w:rsid w:val="00CD7F25"/>
    <w:rsid w:val="00CF6CFA"/>
    <w:rsid w:val="00CF7AAC"/>
    <w:rsid w:val="00D10EF9"/>
    <w:rsid w:val="00D20A9C"/>
    <w:rsid w:val="00D24893"/>
    <w:rsid w:val="00D43612"/>
    <w:rsid w:val="00D43C88"/>
    <w:rsid w:val="00D52CBF"/>
    <w:rsid w:val="00D576CA"/>
    <w:rsid w:val="00D66F04"/>
    <w:rsid w:val="00D73A25"/>
    <w:rsid w:val="00D75213"/>
    <w:rsid w:val="00D83D1B"/>
    <w:rsid w:val="00D979C6"/>
    <w:rsid w:val="00DA4AB8"/>
    <w:rsid w:val="00DB12A9"/>
    <w:rsid w:val="00DB38C5"/>
    <w:rsid w:val="00DB3C0F"/>
    <w:rsid w:val="00DC0120"/>
    <w:rsid w:val="00DC50E2"/>
    <w:rsid w:val="00DC54A0"/>
    <w:rsid w:val="00DC6C9C"/>
    <w:rsid w:val="00DD0624"/>
    <w:rsid w:val="00DD1BEE"/>
    <w:rsid w:val="00DF1641"/>
    <w:rsid w:val="00DF7327"/>
    <w:rsid w:val="00E076A3"/>
    <w:rsid w:val="00E11385"/>
    <w:rsid w:val="00E13CDE"/>
    <w:rsid w:val="00E13F9D"/>
    <w:rsid w:val="00E140ED"/>
    <w:rsid w:val="00E2190B"/>
    <w:rsid w:val="00E2682A"/>
    <w:rsid w:val="00E27678"/>
    <w:rsid w:val="00E30430"/>
    <w:rsid w:val="00E340A7"/>
    <w:rsid w:val="00E34208"/>
    <w:rsid w:val="00E37290"/>
    <w:rsid w:val="00E401CE"/>
    <w:rsid w:val="00E41548"/>
    <w:rsid w:val="00E41C6F"/>
    <w:rsid w:val="00E4479D"/>
    <w:rsid w:val="00E47DC2"/>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95D05"/>
    <w:rsid w:val="00EB1E06"/>
    <w:rsid w:val="00EB4039"/>
    <w:rsid w:val="00EC33E4"/>
    <w:rsid w:val="00ED02D5"/>
    <w:rsid w:val="00ED531E"/>
    <w:rsid w:val="00EE0ED9"/>
    <w:rsid w:val="00EE2E55"/>
    <w:rsid w:val="00F02006"/>
    <w:rsid w:val="00F0574A"/>
    <w:rsid w:val="00F12A62"/>
    <w:rsid w:val="00F15393"/>
    <w:rsid w:val="00F17D0F"/>
    <w:rsid w:val="00F228B1"/>
    <w:rsid w:val="00F25BC8"/>
    <w:rsid w:val="00F30B06"/>
    <w:rsid w:val="00F33A99"/>
    <w:rsid w:val="00F35836"/>
    <w:rsid w:val="00F53B2B"/>
    <w:rsid w:val="00F53DB6"/>
    <w:rsid w:val="00F55ABC"/>
    <w:rsid w:val="00F56182"/>
    <w:rsid w:val="00F56D4C"/>
    <w:rsid w:val="00F658F3"/>
    <w:rsid w:val="00F8016B"/>
    <w:rsid w:val="00F804E1"/>
    <w:rsid w:val="00F87F88"/>
    <w:rsid w:val="00F90A9F"/>
    <w:rsid w:val="00F91DF6"/>
    <w:rsid w:val="00F962E3"/>
    <w:rsid w:val="00FA3F66"/>
    <w:rsid w:val="00FB3374"/>
    <w:rsid w:val="00FB67DE"/>
    <w:rsid w:val="00FC48C8"/>
    <w:rsid w:val="00FC5873"/>
    <w:rsid w:val="00FD6CB9"/>
    <w:rsid w:val="00FE3081"/>
    <w:rsid w:val="00FE3E3B"/>
    <w:rsid w:val="00FF19E6"/>
    <w:rsid w:val="00FF6A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D11322"/>
  <w15:docId w15:val="{4CD3C723-2766-47B2-AAFF-C01FAF62C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rsid w:val="0026392A"/>
    <w:pPr>
      <w:keepNext/>
      <w:numPr>
        <w:numId w:val="1"/>
      </w:numPr>
      <w:tabs>
        <w:tab w:val="right" w:pos="567"/>
      </w:tabs>
      <w:spacing w:before="240" w:after="240"/>
      <w:jc w:val="both"/>
      <w:outlineLvl w:val="0"/>
    </w:pPr>
    <w:rPr>
      <w:b/>
      <w:lang w:val="fr-BE"/>
    </w:rPr>
  </w:style>
  <w:style w:type="paragraph" w:styleId="Heading2">
    <w:name w:val="heading 2"/>
    <w:basedOn w:val="Normal"/>
    <w:next w:val="Normal"/>
    <w:qFormat/>
    <w:rsid w:val="0026392A"/>
    <w:pPr>
      <w:keepNext/>
      <w:outlineLvl w:val="1"/>
    </w:pPr>
    <w:rPr>
      <w:lang w:val="fr-BE"/>
    </w:rPr>
  </w:style>
  <w:style w:type="paragraph" w:styleId="Heading3">
    <w:name w:val="heading 3"/>
    <w:basedOn w:val="Normal"/>
    <w:next w:val="Normal"/>
    <w:qFormat/>
    <w:rsid w:val="0026392A"/>
    <w:pPr>
      <w:keepNext/>
      <w:framePr w:hSpace="181" w:vSpace="181" w:wrap="auto" w:vAnchor="text" w:hAnchor="text" w:y="1"/>
      <w:outlineLvl w:val="2"/>
    </w:pPr>
    <w:rPr>
      <w:lang w:val="en-GB"/>
    </w:rPr>
  </w:style>
  <w:style w:type="paragraph" w:styleId="Heading4">
    <w:name w:val="heading 4"/>
    <w:basedOn w:val="Normal"/>
    <w:next w:val="Normal"/>
    <w:qFormat/>
    <w:rsid w:val="0026392A"/>
    <w:pPr>
      <w:keepNext/>
      <w:numPr>
        <w:ilvl w:val="3"/>
        <w:numId w:val="1"/>
      </w:numPr>
      <w:spacing w:before="240" w:after="60"/>
      <w:outlineLvl w:val="3"/>
    </w:pPr>
    <w:rPr>
      <w:b/>
      <w:sz w:val="24"/>
    </w:rPr>
  </w:style>
  <w:style w:type="paragraph" w:styleId="Heading5">
    <w:name w:val="heading 5"/>
    <w:basedOn w:val="Normal"/>
    <w:next w:val="Normal"/>
    <w:qFormat/>
    <w:rsid w:val="0026392A"/>
    <w:pPr>
      <w:numPr>
        <w:ilvl w:val="4"/>
        <w:numId w:val="1"/>
      </w:numPr>
      <w:spacing w:before="240" w:after="60"/>
      <w:outlineLvl w:val="4"/>
    </w:pPr>
    <w:rPr>
      <w:sz w:val="22"/>
    </w:rPr>
  </w:style>
  <w:style w:type="paragraph" w:styleId="Heading6">
    <w:name w:val="heading 6"/>
    <w:basedOn w:val="Normal"/>
    <w:next w:val="Normal"/>
    <w:qFormat/>
    <w:rsid w:val="0026392A"/>
    <w:pPr>
      <w:numPr>
        <w:ilvl w:val="5"/>
        <w:numId w:val="1"/>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26392A"/>
    <w:pPr>
      <w:numPr>
        <w:ilvl w:val="6"/>
        <w:numId w:val="1"/>
      </w:numPr>
      <w:spacing w:before="240" w:after="60"/>
      <w:outlineLvl w:val="6"/>
    </w:pPr>
  </w:style>
  <w:style w:type="paragraph" w:styleId="Heading8">
    <w:name w:val="heading 8"/>
    <w:basedOn w:val="Normal"/>
    <w:next w:val="Normal"/>
    <w:qFormat/>
    <w:rsid w:val="0026392A"/>
    <w:pPr>
      <w:numPr>
        <w:ilvl w:val="7"/>
        <w:numId w:val="1"/>
      </w:numPr>
      <w:spacing w:before="240" w:after="60"/>
      <w:outlineLvl w:val="7"/>
    </w:pPr>
    <w:rPr>
      <w:i/>
    </w:rPr>
  </w:style>
  <w:style w:type="paragraph" w:styleId="Heading9">
    <w:name w:val="heading 9"/>
    <w:basedOn w:val="Normal"/>
    <w:next w:val="Normal"/>
    <w:qFormat/>
    <w:rsid w:val="0026392A"/>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6392A"/>
    <w:pPr>
      <w:jc w:val="center"/>
    </w:pPr>
    <w:rPr>
      <w:b/>
      <w:sz w:val="28"/>
      <w:lang w:val="fr-BE"/>
    </w:rPr>
  </w:style>
  <w:style w:type="paragraph" w:styleId="Subtitle">
    <w:name w:val="Subtitle"/>
    <w:basedOn w:val="Normal"/>
    <w:qFormat/>
    <w:rsid w:val="0026392A"/>
    <w:pPr>
      <w:jc w:val="center"/>
    </w:pPr>
    <w:rPr>
      <w:b/>
      <w:sz w:val="28"/>
      <w:lang w:val="fr-BE"/>
    </w:rPr>
  </w:style>
  <w:style w:type="paragraph" w:styleId="BodyTextIndent">
    <w:name w:val="Body Text Indent"/>
    <w:basedOn w:val="Normal"/>
    <w:rsid w:val="0026392A"/>
    <w:pPr>
      <w:tabs>
        <w:tab w:val="num" w:pos="567"/>
      </w:tabs>
      <w:spacing w:before="0" w:after="0"/>
      <w:jc w:val="both"/>
    </w:pPr>
    <w:rPr>
      <w:rFonts w:ascii="Times New Roman" w:hAnsi="Times New Roman"/>
      <w:sz w:val="24"/>
    </w:rPr>
  </w:style>
  <w:style w:type="paragraph" w:styleId="BodyText">
    <w:name w:val="Body Text"/>
    <w:basedOn w:val="Normal"/>
    <w:rsid w:val="0026392A"/>
  </w:style>
  <w:style w:type="paragraph" w:styleId="BodyTextIndent2">
    <w:name w:val="Body Text Indent 2"/>
    <w:basedOn w:val="Normal"/>
    <w:rsid w:val="0026392A"/>
    <w:pPr>
      <w:tabs>
        <w:tab w:val="num" w:pos="567"/>
        <w:tab w:val="num" w:pos="2160"/>
      </w:tabs>
      <w:spacing w:after="240"/>
      <w:ind w:left="567" w:hanging="567"/>
      <w:jc w:val="both"/>
    </w:pPr>
    <w:rPr>
      <w:sz w:val="24"/>
      <w:u w:val="single"/>
    </w:rPr>
  </w:style>
  <w:style w:type="paragraph" w:styleId="BodyTextIndent3">
    <w:name w:val="Body Text Indent 3"/>
    <w:basedOn w:val="Normal"/>
    <w:rsid w:val="0026392A"/>
    <w:pPr>
      <w:tabs>
        <w:tab w:val="left" w:pos="1276"/>
      </w:tabs>
      <w:ind w:left="1276" w:hanging="425"/>
      <w:jc w:val="both"/>
    </w:pPr>
    <w:rPr>
      <w:sz w:val="24"/>
    </w:rPr>
  </w:style>
  <w:style w:type="paragraph" w:customStyle="1" w:styleId="Text3">
    <w:name w:val="Text 3"/>
    <w:basedOn w:val="Normal"/>
    <w:rsid w:val="0026392A"/>
    <w:pPr>
      <w:tabs>
        <w:tab w:val="left" w:pos="2302"/>
      </w:tabs>
      <w:spacing w:after="240"/>
      <w:ind w:left="1202"/>
      <w:jc w:val="both"/>
    </w:pPr>
    <w:rPr>
      <w:sz w:val="24"/>
      <w:lang w:val="en-GB"/>
    </w:rPr>
  </w:style>
  <w:style w:type="paragraph" w:styleId="Header">
    <w:name w:val="header"/>
    <w:basedOn w:val="Normal"/>
    <w:rsid w:val="0026392A"/>
    <w:pPr>
      <w:tabs>
        <w:tab w:val="center" w:pos="4320"/>
        <w:tab w:val="right" w:pos="8640"/>
      </w:tabs>
    </w:pPr>
  </w:style>
  <w:style w:type="paragraph" w:styleId="Footer">
    <w:name w:val="footer"/>
    <w:basedOn w:val="Normal"/>
    <w:rsid w:val="0026392A"/>
    <w:pPr>
      <w:tabs>
        <w:tab w:val="center" w:pos="4320"/>
        <w:tab w:val="right" w:pos="8640"/>
      </w:tabs>
    </w:pPr>
  </w:style>
  <w:style w:type="character" w:styleId="PageNumber">
    <w:name w:val="page number"/>
    <w:basedOn w:val="DefaultParagraphFont"/>
    <w:rsid w:val="0026392A"/>
  </w:style>
  <w:style w:type="paragraph" w:styleId="BodyText3">
    <w:name w:val="Body Text 3"/>
    <w:basedOn w:val="Normal"/>
    <w:rsid w:val="0026392A"/>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26392A"/>
    <w:rPr>
      <w:color w:val="0000FF"/>
      <w:u w:val="single"/>
    </w:rPr>
  </w:style>
  <w:style w:type="paragraph" w:styleId="FootnoteText">
    <w:name w:val="footnote text"/>
    <w:basedOn w:val="Normal"/>
    <w:semiHidden/>
    <w:rsid w:val="0026392A"/>
    <w:rPr>
      <w:lang w:val="fr-FR"/>
    </w:rPr>
  </w:style>
  <w:style w:type="character" w:styleId="FootnoteReference">
    <w:name w:val="footnote reference"/>
    <w:semiHidden/>
    <w:rsid w:val="0026392A"/>
    <w:rPr>
      <w:vertAlign w:val="superscript"/>
    </w:rPr>
  </w:style>
  <w:style w:type="paragraph" w:styleId="DocumentMap">
    <w:name w:val="Document Map"/>
    <w:basedOn w:val="Normal"/>
    <w:semiHidden/>
    <w:rsid w:val="0026392A"/>
    <w:pPr>
      <w:shd w:val="clear" w:color="auto" w:fill="000080"/>
    </w:pPr>
    <w:rPr>
      <w:sz w:val="24"/>
      <w:lang w:val="fr-FR"/>
    </w:rPr>
  </w:style>
  <w:style w:type="paragraph" w:customStyle="1" w:styleId="bulletsub">
    <w:name w:val="bullet_sub"/>
    <w:basedOn w:val="Normal"/>
    <w:rsid w:val="0026392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26392A"/>
    <w:pPr>
      <w:spacing w:after="240"/>
      <w:jc w:val="center"/>
    </w:pPr>
    <w:rPr>
      <w:b/>
      <w:sz w:val="40"/>
      <w:lang w:val="en-GB"/>
    </w:rPr>
  </w:style>
  <w:style w:type="paragraph" w:customStyle="1" w:styleId="SubTitle2">
    <w:name w:val="SubTitle 2"/>
    <w:basedOn w:val="Normal"/>
    <w:rsid w:val="0026392A"/>
    <w:pPr>
      <w:spacing w:after="240"/>
      <w:jc w:val="center"/>
    </w:pPr>
    <w:rPr>
      <w:b/>
      <w:sz w:val="32"/>
      <w:lang w:val="en-GB"/>
    </w:rPr>
  </w:style>
  <w:style w:type="paragraph" w:customStyle="1" w:styleId="Annexetitle">
    <w:name w:val="Annexe_title"/>
    <w:basedOn w:val="Heading1"/>
    <w:next w:val="Normal"/>
    <w:autoRedefine/>
    <w:rsid w:val="0026392A"/>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26392A"/>
    <w:pPr>
      <w:keepNext/>
      <w:widowControl w:val="0"/>
      <w:tabs>
        <w:tab w:val="num" w:pos="992"/>
      </w:tabs>
      <w:ind w:left="992" w:hanging="992"/>
    </w:pPr>
    <w:rPr>
      <w:b/>
      <w:sz w:val="18"/>
      <w:lang w:val="fr-FR"/>
    </w:rPr>
  </w:style>
  <w:style w:type="paragraph" w:customStyle="1" w:styleId="titlefront">
    <w:name w:val="title_front"/>
    <w:basedOn w:val="Normal"/>
    <w:rsid w:val="0026392A"/>
    <w:pPr>
      <w:spacing w:before="240"/>
      <w:ind w:left="1701"/>
      <w:jc w:val="right"/>
    </w:pPr>
    <w:rPr>
      <w:rFonts w:ascii="Optima" w:hAnsi="Optima"/>
      <w:b/>
      <w:sz w:val="28"/>
      <w:lang w:val="en-GB"/>
    </w:rPr>
  </w:style>
  <w:style w:type="paragraph" w:styleId="TOC1">
    <w:name w:val="toc 1"/>
    <w:basedOn w:val="Normal"/>
    <w:next w:val="Normal"/>
    <w:autoRedefine/>
    <w:semiHidden/>
    <w:rsid w:val="0026392A"/>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26392A"/>
    <w:pPr>
      <w:spacing w:before="0" w:after="0"/>
      <w:ind w:left="200"/>
    </w:pPr>
    <w:rPr>
      <w:rFonts w:ascii="Times New Roman" w:hAnsi="Times New Roman"/>
      <w:smallCaps/>
    </w:rPr>
  </w:style>
  <w:style w:type="character" w:styleId="Strong">
    <w:name w:val="Strong"/>
    <w:qFormat/>
    <w:rsid w:val="0026392A"/>
    <w:rPr>
      <w:b/>
    </w:rPr>
  </w:style>
  <w:style w:type="paragraph" w:customStyle="1" w:styleId="Blockquote">
    <w:name w:val="Blockquote"/>
    <w:basedOn w:val="Normal"/>
    <w:rsid w:val="0026392A"/>
    <w:pPr>
      <w:widowControl w:val="0"/>
      <w:spacing w:before="100" w:after="100"/>
      <w:ind w:left="360" w:right="360"/>
    </w:pPr>
    <w:rPr>
      <w:sz w:val="24"/>
      <w:lang w:val="en-US"/>
    </w:rPr>
  </w:style>
  <w:style w:type="paragraph" w:styleId="TOC3">
    <w:name w:val="toc 3"/>
    <w:basedOn w:val="Normal"/>
    <w:next w:val="Normal"/>
    <w:autoRedefine/>
    <w:semiHidden/>
    <w:rsid w:val="0026392A"/>
    <w:pPr>
      <w:spacing w:before="0" w:after="0"/>
      <w:ind w:left="400"/>
    </w:pPr>
    <w:rPr>
      <w:rFonts w:ascii="Times New Roman" w:hAnsi="Times New Roman"/>
      <w:i/>
    </w:rPr>
  </w:style>
  <w:style w:type="paragraph" w:styleId="TOC4">
    <w:name w:val="toc 4"/>
    <w:basedOn w:val="Normal"/>
    <w:next w:val="Normal"/>
    <w:autoRedefine/>
    <w:semiHidden/>
    <w:rsid w:val="0026392A"/>
    <w:pPr>
      <w:spacing w:before="0" w:after="0"/>
      <w:ind w:left="600"/>
    </w:pPr>
    <w:rPr>
      <w:rFonts w:ascii="Times New Roman" w:hAnsi="Times New Roman"/>
      <w:sz w:val="18"/>
    </w:rPr>
  </w:style>
  <w:style w:type="paragraph" w:styleId="TOC5">
    <w:name w:val="toc 5"/>
    <w:basedOn w:val="Normal"/>
    <w:next w:val="Normal"/>
    <w:autoRedefine/>
    <w:semiHidden/>
    <w:rsid w:val="0026392A"/>
    <w:pPr>
      <w:spacing w:before="0" w:after="0"/>
      <w:ind w:left="800"/>
    </w:pPr>
    <w:rPr>
      <w:rFonts w:ascii="Times New Roman" w:hAnsi="Times New Roman"/>
      <w:sz w:val="18"/>
    </w:rPr>
  </w:style>
  <w:style w:type="paragraph" w:styleId="TOC6">
    <w:name w:val="toc 6"/>
    <w:basedOn w:val="Normal"/>
    <w:next w:val="Normal"/>
    <w:autoRedefine/>
    <w:semiHidden/>
    <w:rsid w:val="0026392A"/>
    <w:pPr>
      <w:spacing w:before="0" w:after="0"/>
      <w:ind w:left="1000"/>
    </w:pPr>
    <w:rPr>
      <w:rFonts w:ascii="Times New Roman" w:hAnsi="Times New Roman"/>
      <w:sz w:val="18"/>
    </w:rPr>
  </w:style>
  <w:style w:type="paragraph" w:styleId="TOC7">
    <w:name w:val="toc 7"/>
    <w:basedOn w:val="Normal"/>
    <w:next w:val="Normal"/>
    <w:autoRedefine/>
    <w:semiHidden/>
    <w:rsid w:val="0026392A"/>
    <w:pPr>
      <w:spacing w:before="0" w:after="0"/>
      <w:ind w:left="1200"/>
    </w:pPr>
    <w:rPr>
      <w:rFonts w:ascii="Times New Roman" w:hAnsi="Times New Roman"/>
      <w:sz w:val="18"/>
    </w:rPr>
  </w:style>
  <w:style w:type="paragraph" w:styleId="TOC8">
    <w:name w:val="toc 8"/>
    <w:basedOn w:val="Normal"/>
    <w:next w:val="Normal"/>
    <w:autoRedefine/>
    <w:semiHidden/>
    <w:rsid w:val="0026392A"/>
    <w:pPr>
      <w:spacing w:before="0" w:after="0"/>
      <w:ind w:left="1400"/>
    </w:pPr>
    <w:rPr>
      <w:rFonts w:ascii="Times New Roman" w:hAnsi="Times New Roman"/>
      <w:sz w:val="18"/>
    </w:rPr>
  </w:style>
  <w:style w:type="paragraph" w:styleId="TOC9">
    <w:name w:val="toc 9"/>
    <w:basedOn w:val="Normal"/>
    <w:next w:val="Normal"/>
    <w:autoRedefine/>
    <w:semiHidden/>
    <w:rsid w:val="0026392A"/>
    <w:pPr>
      <w:spacing w:before="0" w:after="0"/>
      <w:ind w:left="1600"/>
    </w:pPr>
    <w:rPr>
      <w:rFonts w:ascii="Times New Roman" w:hAnsi="Times New Roman"/>
      <w:sz w:val="18"/>
    </w:rPr>
  </w:style>
  <w:style w:type="character" w:styleId="FollowedHyperlink">
    <w:name w:val="FollowedHyperlink"/>
    <w:rsid w:val="0026392A"/>
    <w:rPr>
      <w:color w:val="800080"/>
      <w:u w:val="single"/>
    </w:rPr>
  </w:style>
  <w:style w:type="paragraph" w:customStyle="1" w:styleId="Style2">
    <w:name w:val="Style2"/>
    <w:basedOn w:val="Style1"/>
    <w:rsid w:val="0026392A"/>
    <w:pPr>
      <w:tabs>
        <w:tab w:val="clear" w:pos="992"/>
        <w:tab w:val="num" w:pos="2091"/>
      </w:tabs>
      <w:ind w:left="2977"/>
      <w:jc w:val="both"/>
    </w:pPr>
  </w:style>
  <w:style w:type="paragraph" w:customStyle="1" w:styleId="text">
    <w:name w:val="text"/>
    <w:rsid w:val="0026392A"/>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26392A"/>
    <w:pPr>
      <w:widowControl w:val="0"/>
      <w:spacing w:before="0" w:after="0" w:line="360" w:lineRule="exact"/>
      <w:jc w:val="center"/>
    </w:pPr>
    <w:rPr>
      <w:b/>
      <w:sz w:val="32"/>
      <w:lang w:val="cs-CZ"/>
    </w:rPr>
  </w:style>
  <w:style w:type="paragraph" w:customStyle="1" w:styleId="ManualNumPar1">
    <w:name w:val="Manual NumPar 1"/>
    <w:basedOn w:val="Normal"/>
    <w:next w:val="Normal"/>
    <w:rsid w:val="0026392A"/>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7B5404"/>
    <w:pPr>
      <w:spacing w:before="0" w:after="0"/>
      <w:ind w:left="720"/>
      <w:contextualSpacing/>
      <w:jc w:val="center"/>
    </w:pPr>
    <w:rPr>
      <w:rFonts w:ascii="Calibri" w:eastAsia="Calibri" w:hAnsi="Calibri"/>
      <w:snapToGrid/>
      <w:sz w:val="22"/>
      <w:szCs w:val="22"/>
      <w:lang w:val="en-US"/>
    </w:rPr>
  </w:style>
  <w:style w:type="paragraph" w:customStyle="1" w:styleId="NewletterBodyText">
    <w:name w:val="Newletter Body Text"/>
    <w:basedOn w:val="Normal"/>
    <w:qFormat/>
    <w:rsid w:val="00B26283"/>
    <w:pPr>
      <w:spacing w:before="0" w:after="130" w:line="260" w:lineRule="exact"/>
      <w:ind w:left="144" w:right="144"/>
    </w:pPr>
    <w:rPr>
      <w:rFonts w:asciiTheme="minorHAnsi" w:eastAsiaTheme="minorHAnsi" w:hAnsiTheme="minorHAnsi" w:cstheme="minorBidi"/>
      <w:snapToGrid/>
      <w:sz w:val="17"/>
      <w:szCs w:val="22"/>
      <w:lang w:val="en-US"/>
    </w:rPr>
  </w:style>
  <w:style w:type="paragraph" w:customStyle="1" w:styleId="Default">
    <w:name w:val="Default"/>
    <w:rsid w:val="002E7BC4"/>
    <w:pPr>
      <w:autoSpaceDE w:val="0"/>
      <w:autoSpaceDN w:val="0"/>
      <w:adjustRightInd w:val="0"/>
    </w:pPr>
    <w:rPr>
      <w:rFonts w:ascii="Alegreya Sans" w:hAnsi="Alegreya Sans" w:cs="Alegreya Sans"/>
      <w:color w:val="000000"/>
      <w:sz w:val="24"/>
      <w:szCs w:val="24"/>
      <w:lang w:val="en-US"/>
    </w:rPr>
  </w:style>
  <w:style w:type="paragraph" w:styleId="HTMLPreformatted">
    <w:name w:val="HTML Preformatted"/>
    <w:basedOn w:val="Normal"/>
    <w:link w:val="HTMLPreformattedChar"/>
    <w:uiPriority w:val="99"/>
    <w:unhideWhenUsed/>
    <w:rsid w:val="00390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napToGrid/>
      <w:lang w:val="en-US"/>
    </w:rPr>
  </w:style>
  <w:style w:type="character" w:customStyle="1" w:styleId="HTMLPreformattedChar">
    <w:name w:val="HTML Preformatted Char"/>
    <w:basedOn w:val="DefaultParagraphFont"/>
    <w:link w:val="HTMLPreformatted"/>
    <w:uiPriority w:val="99"/>
    <w:rsid w:val="003901E6"/>
    <w:rPr>
      <w:rFonts w:ascii="Courier New" w:hAnsi="Courier New" w:cs="Courier New"/>
      <w:lang w:val="en-US" w:eastAsia="en-US"/>
    </w:rPr>
  </w:style>
  <w:style w:type="character" w:customStyle="1" w:styleId="y2iqfc">
    <w:name w:val="y2iqfc"/>
    <w:basedOn w:val="DefaultParagraphFont"/>
    <w:rsid w:val="003901E6"/>
  </w:style>
  <w:style w:type="character" w:customStyle="1" w:styleId="rynqvb">
    <w:name w:val="rynqvb"/>
    <w:basedOn w:val="DefaultParagraphFont"/>
    <w:rsid w:val="0044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67650">
      <w:bodyDiv w:val="1"/>
      <w:marLeft w:val="0"/>
      <w:marRight w:val="0"/>
      <w:marTop w:val="0"/>
      <w:marBottom w:val="0"/>
      <w:divBdr>
        <w:top w:val="none" w:sz="0" w:space="0" w:color="auto"/>
        <w:left w:val="none" w:sz="0" w:space="0" w:color="auto"/>
        <w:bottom w:val="none" w:sz="0" w:space="0" w:color="auto"/>
        <w:right w:val="none" w:sz="0" w:space="0" w:color="auto"/>
      </w:divBdr>
    </w:div>
    <w:div w:id="522128859">
      <w:bodyDiv w:val="1"/>
      <w:marLeft w:val="0"/>
      <w:marRight w:val="0"/>
      <w:marTop w:val="0"/>
      <w:marBottom w:val="0"/>
      <w:divBdr>
        <w:top w:val="none" w:sz="0" w:space="0" w:color="auto"/>
        <w:left w:val="none" w:sz="0" w:space="0" w:color="auto"/>
        <w:bottom w:val="none" w:sz="0" w:space="0" w:color="auto"/>
        <w:right w:val="none" w:sz="0" w:space="0" w:color="auto"/>
      </w:divBdr>
    </w:div>
    <w:div w:id="989865233">
      <w:bodyDiv w:val="1"/>
      <w:marLeft w:val="0"/>
      <w:marRight w:val="0"/>
      <w:marTop w:val="0"/>
      <w:marBottom w:val="0"/>
      <w:divBdr>
        <w:top w:val="none" w:sz="0" w:space="0" w:color="auto"/>
        <w:left w:val="none" w:sz="0" w:space="0" w:color="auto"/>
        <w:bottom w:val="none" w:sz="0" w:space="0" w:color="auto"/>
        <w:right w:val="none" w:sz="0" w:space="0" w:color="auto"/>
      </w:divBdr>
      <w:divsChild>
        <w:div w:id="1319310555">
          <w:marLeft w:val="0"/>
          <w:marRight w:val="0"/>
          <w:marTop w:val="0"/>
          <w:marBottom w:val="0"/>
          <w:divBdr>
            <w:top w:val="none" w:sz="0" w:space="0" w:color="auto"/>
            <w:left w:val="none" w:sz="0" w:space="0" w:color="auto"/>
            <w:bottom w:val="none" w:sz="0" w:space="0" w:color="auto"/>
            <w:right w:val="none" w:sz="0" w:space="0" w:color="auto"/>
          </w:divBdr>
        </w:div>
        <w:div w:id="327943915">
          <w:marLeft w:val="0"/>
          <w:marRight w:val="0"/>
          <w:marTop w:val="0"/>
          <w:marBottom w:val="0"/>
          <w:divBdr>
            <w:top w:val="none" w:sz="0" w:space="0" w:color="auto"/>
            <w:left w:val="none" w:sz="0" w:space="0" w:color="auto"/>
            <w:bottom w:val="none" w:sz="0" w:space="0" w:color="auto"/>
            <w:right w:val="none" w:sz="0" w:space="0" w:color="auto"/>
          </w:divBdr>
        </w:div>
        <w:div w:id="2037197515">
          <w:marLeft w:val="0"/>
          <w:marRight w:val="0"/>
          <w:marTop w:val="0"/>
          <w:marBottom w:val="0"/>
          <w:divBdr>
            <w:top w:val="none" w:sz="0" w:space="0" w:color="auto"/>
            <w:left w:val="none" w:sz="0" w:space="0" w:color="auto"/>
            <w:bottom w:val="none" w:sz="0" w:space="0" w:color="auto"/>
            <w:right w:val="none" w:sz="0" w:space="0" w:color="auto"/>
          </w:divBdr>
        </w:div>
        <w:div w:id="1066607753">
          <w:marLeft w:val="0"/>
          <w:marRight w:val="0"/>
          <w:marTop w:val="0"/>
          <w:marBottom w:val="0"/>
          <w:divBdr>
            <w:top w:val="none" w:sz="0" w:space="0" w:color="auto"/>
            <w:left w:val="none" w:sz="0" w:space="0" w:color="auto"/>
            <w:bottom w:val="none" w:sz="0" w:space="0" w:color="auto"/>
            <w:right w:val="none" w:sz="0" w:space="0" w:color="auto"/>
          </w:divBdr>
        </w:div>
        <w:div w:id="784160704">
          <w:marLeft w:val="0"/>
          <w:marRight w:val="0"/>
          <w:marTop w:val="0"/>
          <w:marBottom w:val="0"/>
          <w:divBdr>
            <w:top w:val="none" w:sz="0" w:space="0" w:color="auto"/>
            <w:left w:val="none" w:sz="0" w:space="0" w:color="auto"/>
            <w:bottom w:val="none" w:sz="0" w:space="0" w:color="auto"/>
            <w:right w:val="none" w:sz="0" w:space="0" w:color="auto"/>
          </w:divBdr>
        </w:div>
        <w:div w:id="319430091">
          <w:marLeft w:val="0"/>
          <w:marRight w:val="0"/>
          <w:marTop w:val="0"/>
          <w:marBottom w:val="0"/>
          <w:divBdr>
            <w:top w:val="none" w:sz="0" w:space="0" w:color="auto"/>
            <w:left w:val="none" w:sz="0" w:space="0" w:color="auto"/>
            <w:bottom w:val="none" w:sz="0" w:space="0" w:color="auto"/>
            <w:right w:val="none" w:sz="0" w:space="0" w:color="auto"/>
          </w:divBdr>
        </w:div>
        <w:div w:id="2027704735">
          <w:marLeft w:val="0"/>
          <w:marRight w:val="0"/>
          <w:marTop w:val="0"/>
          <w:marBottom w:val="0"/>
          <w:divBdr>
            <w:top w:val="none" w:sz="0" w:space="0" w:color="auto"/>
            <w:left w:val="none" w:sz="0" w:space="0" w:color="auto"/>
            <w:bottom w:val="none" w:sz="0" w:space="0" w:color="auto"/>
            <w:right w:val="none" w:sz="0" w:space="0" w:color="auto"/>
          </w:divBdr>
        </w:div>
        <w:div w:id="1326981811">
          <w:marLeft w:val="0"/>
          <w:marRight w:val="0"/>
          <w:marTop w:val="0"/>
          <w:marBottom w:val="0"/>
          <w:divBdr>
            <w:top w:val="none" w:sz="0" w:space="0" w:color="auto"/>
            <w:left w:val="none" w:sz="0" w:space="0" w:color="auto"/>
            <w:bottom w:val="none" w:sz="0" w:space="0" w:color="auto"/>
            <w:right w:val="none" w:sz="0" w:space="0" w:color="auto"/>
          </w:divBdr>
        </w:div>
        <w:div w:id="1374844199">
          <w:marLeft w:val="0"/>
          <w:marRight w:val="0"/>
          <w:marTop w:val="0"/>
          <w:marBottom w:val="0"/>
          <w:divBdr>
            <w:top w:val="none" w:sz="0" w:space="0" w:color="auto"/>
            <w:left w:val="none" w:sz="0" w:space="0" w:color="auto"/>
            <w:bottom w:val="none" w:sz="0" w:space="0" w:color="auto"/>
            <w:right w:val="none" w:sz="0" w:space="0" w:color="auto"/>
          </w:divBdr>
        </w:div>
        <w:div w:id="2043509760">
          <w:marLeft w:val="0"/>
          <w:marRight w:val="0"/>
          <w:marTop w:val="0"/>
          <w:marBottom w:val="0"/>
          <w:divBdr>
            <w:top w:val="none" w:sz="0" w:space="0" w:color="auto"/>
            <w:left w:val="none" w:sz="0" w:space="0" w:color="auto"/>
            <w:bottom w:val="none" w:sz="0" w:space="0" w:color="auto"/>
            <w:right w:val="none" w:sz="0" w:space="0" w:color="auto"/>
          </w:divBdr>
        </w:div>
        <w:div w:id="1202018503">
          <w:marLeft w:val="0"/>
          <w:marRight w:val="0"/>
          <w:marTop w:val="0"/>
          <w:marBottom w:val="0"/>
          <w:divBdr>
            <w:top w:val="none" w:sz="0" w:space="0" w:color="auto"/>
            <w:left w:val="none" w:sz="0" w:space="0" w:color="auto"/>
            <w:bottom w:val="none" w:sz="0" w:space="0" w:color="auto"/>
            <w:right w:val="none" w:sz="0" w:space="0" w:color="auto"/>
          </w:divBdr>
        </w:div>
        <w:div w:id="1927616463">
          <w:marLeft w:val="0"/>
          <w:marRight w:val="0"/>
          <w:marTop w:val="0"/>
          <w:marBottom w:val="0"/>
          <w:divBdr>
            <w:top w:val="none" w:sz="0" w:space="0" w:color="auto"/>
            <w:left w:val="none" w:sz="0" w:space="0" w:color="auto"/>
            <w:bottom w:val="none" w:sz="0" w:space="0" w:color="auto"/>
            <w:right w:val="none" w:sz="0" w:space="0" w:color="auto"/>
          </w:divBdr>
        </w:div>
        <w:div w:id="1623879505">
          <w:marLeft w:val="0"/>
          <w:marRight w:val="0"/>
          <w:marTop w:val="0"/>
          <w:marBottom w:val="0"/>
          <w:divBdr>
            <w:top w:val="none" w:sz="0" w:space="0" w:color="auto"/>
            <w:left w:val="none" w:sz="0" w:space="0" w:color="auto"/>
            <w:bottom w:val="none" w:sz="0" w:space="0" w:color="auto"/>
            <w:right w:val="none" w:sz="0" w:space="0" w:color="auto"/>
          </w:divBdr>
        </w:div>
        <w:div w:id="387069350">
          <w:marLeft w:val="0"/>
          <w:marRight w:val="0"/>
          <w:marTop w:val="0"/>
          <w:marBottom w:val="0"/>
          <w:divBdr>
            <w:top w:val="none" w:sz="0" w:space="0" w:color="auto"/>
            <w:left w:val="none" w:sz="0" w:space="0" w:color="auto"/>
            <w:bottom w:val="none" w:sz="0" w:space="0" w:color="auto"/>
            <w:right w:val="none" w:sz="0" w:space="0" w:color="auto"/>
          </w:divBdr>
        </w:div>
        <w:div w:id="948466297">
          <w:marLeft w:val="0"/>
          <w:marRight w:val="0"/>
          <w:marTop w:val="0"/>
          <w:marBottom w:val="0"/>
          <w:divBdr>
            <w:top w:val="none" w:sz="0" w:space="0" w:color="auto"/>
            <w:left w:val="none" w:sz="0" w:space="0" w:color="auto"/>
            <w:bottom w:val="none" w:sz="0" w:space="0" w:color="auto"/>
            <w:right w:val="none" w:sz="0" w:space="0" w:color="auto"/>
          </w:divBdr>
        </w:div>
        <w:div w:id="1064254422">
          <w:marLeft w:val="0"/>
          <w:marRight w:val="0"/>
          <w:marTop w:val="0"/>
          <w:marBottom w:val="0"/>
          <w:divBdr>
            <w:top w:val="none" w:sz="0" w:space="0" w:color="auto"/>
            <w:left w:val="none" w:sz="0" w:space="0" w:color="auto"/>
            <w:bottom w:val="none" w:sz="0" w:space="0" w:color="auto"/>
            <w:right w:val="none" w:sz="0" w:space="0" w:color="auto"/>
          </w:divBdr>
        </w:div>
        <w:div w:id="532966089">
          <w:marLeft w:val="0"/>
          <w:marRight w:val="0"/>
          <w:marTop w:val="0"/>
          <w:marBottom w:val="0"/>
          <w:divBdr>
            <w:top w:val="none" w:sz="0" w:space="0" w:color="auto"/>
            <w:left w:val="none" w:sz="0" w:space="0" w:color="auto"/>
            <w:bottom w:val="none" w:sz="0" w:space="0" w:color="auto"/>
            <w:right w:val="none" w:sz="0" w:space="0" w:color="auto"/>
          </w:divBdr>
        </w:div>
        <w:div w:id="1234391009">
          <w:marLeft w:val="0"/>
          <w:marRight w:val="0"/>
          <w:marTop w:val="0"/>
          <w:marBottom w:val="0"/>
          <w:divBdr>
            <w:top w:val="none" w:sz="0" w:space="0" w:color="auto"/>
            <w:left w:val="none" w:sz="0" w:space="0" w:color="auto"/>
            <w:bottom w:val="none" w:sz="0" w:space="0" w:color="auto"/>
            <w:right w:val="none" w:sz="0" w:space="0" w:color="auto"/>
          </w:divBdr>
        </w:div>
        <w:div w:id="34891198">
          <w:marLeft w:val="0"/>
          <w:marRight w:val="0"/>
          <w:marTop w:val="0"/>
          <w:marBottom w:val="0"/>
          <w:divBdr>
            <w:top w:val="none" w:sz="0" w:space="0" w:color="auto"/>
            <w:left w:val="none" w:sz="0" w:space="0" w:color="auto"/>
            <w:bottom w:val="none" w:sz="0" w:space="0" w:color="auto"/>
            <w:right w:val="none" w:sz="0" w:space="0" w:color="auto"/>
          </w:divBdr>
        </w:div>
        <w:div w:id="1254976707">
          <w:marLeft w:val="0"/>
          <w:marRight w:val="0"/>
          <w:marTop w:val="0"/>
          <w:marBottom w:val="0"/>
          <w:divBdr>
            <w:top w:val="none" w:sz="0" w:space="0" w:color="auto"/>
            <w:left w:val="none" w:sz="0" w:space="0" w:color="auto"/>
            <w:bottom w:val="none" w:sz="0" w:space="0" w:color="auto"/>
            <w:right w:val="none" w:sz="0" w:space="0" w:color="auto"/>
          </w:divBdr>
        </w:div>
        <w:div w:id="1795758473">
          <w:marLeft w:val="0"/>
          <w:marRight w:val="0"/>
          <w:marTop w:val="0"/>
          <w:marBottom w:val="0"/>
          <w:divBdr>
            <w:top w:val="none" w:sz="0" w:space="0" w:color="auto"/>
            <w:left w:val="none" w:sz="0" w:space="0" w:color="auto"/>
            <w:bottom w:val="none" w:sz="0" w:space="0" w:color="auto"/>
            <w:right w:val="none" w:sz="0" w:space="0" w:color="auto"/>
          </w:divBdr>
          <w:divsChild>
            <w:div w:id="448938991">
              <w:marLeft w:val="0"/>
              <w:marRight w:val="0"/>
              <w:marTop w:val="0"/>
              <w:marBottom w:val="0"/>
              <w:divBdr>
                <w:top w:val="none" w:sz="0" w:space="0" w:color="auto"/>
                <w:left w:val="none" w:sz="0" w:space="0" w:color="auto"/>
                <w:bottom w:val="none" w:sz="0" w:space="0" w:color="auto"/>
                <w:right w:val="none" w:sz="0" w:space="0" w:color="auto"/>
              </w:divBdr>
            </w:div>
            <w:div w:id="1447698039">
              <w:marLeft w:val="0"/>
              <w:marRight w:val="0"/>
              <w:marTop w:val="0"/>
              <w:marBottom w:val="0"/>
              <w:divBdr>
                <w:top w:val="none" w:sz="0" w:space="0" w:color="auto"/>
                <w:left w:val="none" w:sz="0" w:space="0" w:color="auto"/>
                <w:bottom w:val="none" w:sz="0" w:space="0" w:color="auto"/>
                <w:right w:val="none" w:sz="0" w:space="0" w:color="auto"/>
              </w:divBdr>
            </w:div>
            <w:div w:id="125293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300069747">
      <w:bodyDiv w:val="1"/>
      <w:marLeft w:val="0"/>
      <w:marRight w:val="0"/>
      <w:marTop w:val="0"/>
      <w:marBottom w:val="0"/>
      <w:divBdr>
        <w:top w:val="none" w:sz="0" w:space="0" w:color="auto"/>
        <w:left w:val="none" w:sz="0" w:space="0" w:color="auto"/>
        <w:bottom w:val="none" w:sz="0" w:space="0" w:color="auto"/>
        <w:right w:val="none" w:sz="0" w:space="0" w:color="auto"/>
      </w:divBdr>
    </w:div>
    <w:div w:id="1408112652">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587568829">
      <w:bodyDiv w:val="1"/>
      <w:marLeft w:val="0"/>
      <w:marRight w:val="0"/>
      <w:marTop w:val="0"/>
      <w:marBottom w:val="0"/>
      <w:divBdr>
        <w:top w:val="none" w:sz="0" w:space="0" w:color="auto"/>
        <w:left w:val="none" w:sz="0" w:space="0" w:color="auto"/>
        <w:bottom w:val="none" w:sz="0" w:space="0" w:color="auto"/>
        <w:right w:val="none" w:sz="0" w:space="0" w:color="auto"/>
      </w:divBdr>
    </w:div>
    <w:div w:id="1857114969">
      <w:bodyDiv w:val="1"/>
      <w:marLeft w:val="0"/>
      <w:marRight w:val="0"/>
      <w:marTop w:val="0"/>
      <w:marBottom w:val="0"/>
      <w:divBdr>
        <w:top w:val="none" w:sz="0" w:space="0" w:color="auto"/>
        <w:left w:val="none" w:sz="0" w:space="0" w:color="auto"/>
        <w:bottom w:val="none" w:sz="0" w:space="0" w:color="auto"/>
        <w:right w:val="none" w:sz="0" w:space="0" w:color="auto"/>
      </w:divBdr>
      <w:divsChild>
        <w:div w:id="7488452">
          <w:marLeft w:val="0"/>
          <w:marRight w:val="0"/>
          <w:marTop w:val="0"/>
          <w:marBottom w:val="0"/>
          <w:divBdr>
            <w:top w:val="none" w:sz="0" w:space="0" w:color="auto"/>
            <w:left w:val="none" w:sz="0" w:space="0" w:color="auto"/>
            <w:bottom w:val="none" w:sz="0" w:space="0" w:color="auto"/>
            <w:right w:val="none" w:sz="0" w:space="0" w:color="auto"/>
          </w:divBdr>
        </w:div>
        <w:div w:id="1207990330">
          <w:marLeft w:val="0"/>
          <w:marRight w:val="0"/>
          <w:marTop w:val="0"/>
          <w:marBottom w:val="0"/>
          <w:divBdr>
            <w:top w:val="none" w:sz="0" w:space="0" w:color="auto"/>
            <w:left w:val="none" w:sz="0" w:space="0" w:color="auto"/>
            <w:bottom w:val="none" w:sz="0" w:space="0" w:color="auto"/>
            <w:right w:val="none" w:sz="0" w:space="0" w:color="auto"/>
          </w:divBdr>
        </w:div>
        <w:div w:id="1855457753">
          <w:marLeft w:val="0"/>
          <w:marRight w:val="0"/>
          <w:marTop w:val="0"/>
          <w:marBottom w:val="0"/>
          <w:divBdr>
            <w:top w:val="none" w:sz="0" w:space="0" w:color="auto"/>
            <w:left w:val="none" w:sz="0" w:space="0" w:color="auto"/>
            <w:bottom w:val="none" w:sz="0" w:space="0" w:color="auto"/>
            <w:right w:val="none" w:sz="0" w:space="0" w:color="auto"/>
          </w:divBdr>
        </w:div>
        <w:div w:id="1202865730">
          <w:marLeft w:val="0"/>
          <w:marRight w:val="0"/>
          <w:marTop w:val="0"/>
          <w:marBottom w:val="0"/>
          <w:divBdr>
            <w:top w:val="none" w:sz="0" w:space="0" w:color="auto"/>
            <w:left w:val="none" w:sz="0" w:space="0" w:color="auto"/>
            <w:bottom w:val="none" w:sz="0" w:space="0" w:color="auto"/>
            <w:right w:val="none" w:sz="0" w:space="0" w:color="auto"/>
          </w:divBdr>
        </w:div>
        <w:div w:id="1945534307">
          <w:marLeft w:val="0"/>
          <w:marRight w:val="0"/>
          <w:marTop w:val="0"/>
          <w:marBottom w:val="0"/>
          <w:divBdr>
            <w:top w:val="none" w:sz="0" w:space="0" w:color="auto"/>
            <w:left w:val="none" w:sz="0" w:space="0" w:color="auto"/>
            <w:bottom w:val="none" w:sz="0" w:space="0" w:color="auto"/>
            <w:right w:val="none" w:sz="0" w:space="0" w:color="auto"/>
          </w:divBdr>
        </w:div>
        <w:div w:id="395713984">
          <w:marLeft w:val="0"/>
          <w:marRight w:val="0"/>
          <w:marTop w:val="0"/>
          <w:marBottom w:val="0"/>
          <w:divBdr>
            <w:top w:val="none" w:sz="0" w:space="0" w:color="auto"/>
            <w:left w:val="none" w:sz="0" w:space="0" w:color="auto"/>
            <w:bottom w:val="none" w:sz="0" w:space="0" w:color="auto"/>
            <w:right w:val="none" w:sz="0" w:space="0" w:color="auto"/>
          </w:divBdr>
        </w:div>
        <w:div w:id="1465779629">
          <w:marLeft w:val="0"/>
          <w:marRight w:val="0"/>
          <w:marTop w:val="0"/>
          <w:marBottom w:val="0"/>
          <w:divBdr>
            <w:top w:val="none" w:sz="0" w:space="0" w:color="auto"/>
            <w:left w:val="none" w:sz="0" w:space="0" w:color="auto"/>
            <w:bottom w:val="none" w:sz="0" w:space="0" w:color="auto"/>
            <w:right w:val="none" w:sz="0" w:space="0" w:color="auto"/>
          </w:divBdr>
        </w:div>
        <w:div w:id="1249383462">
          <w:marLeft w:val="0"/>
          <w:marRight w:val="0"/>
          <w:marTop w:val="0"/>
          <w:marBottom w:val="0"/>
          <w:divBdr>
            <w:top w:val="none" w:sz="0" w:space="0" w:color="auto"/>
            <w:left w:val="none" w:sz="0" w:space="0" w:color="auto"/>
            <w:bottom w:val="none" w:sz="0" w:space="0" w:color="auto"/>
            <w:right w:val="none" w:sz="0" w:space="0" w:color="auto"/>
          </w:divBdr>
        </w:div>
        <w:div w:id="10685560">
          <w:marLeft w:val="0"/>
          <w:marRight w:val="0"/>
          <w:marTop w:val="0"/>
          <w:marBottom w:val="0"/>
          <w:divBdr>
            <w:top w:val="none" w:sz="0" w:space="0" w:color="auto"/>
            <w:left w:val="none" w:sz="0" w:space="0" w:color="auto"/>
            <w:bottom w:val="none" w:sz="0" w:space="0" w:color="auto"/>
            <w:right w:val="none" w:sz="0" w:space="0" w:color="auto"/>
          </w:divBdr>
        </w:div>
        <w:div w:id="1847010767">
          <w:marLeft w:val="0"/>
          <w:marRight w:val="0"/>
          <w:marTop w:val="0"/>
          <w:marBottom w:val="0"/>
          <w:divBdr>
            <w:top w:val="none" w:sz="0" w:space="0" w:color="auto"/>
            <w:left w:val="none" w:sz="0" w:space="0" w:color="auto"/>
            <w:bottom w:val="none" w:sz="0" w:space="0" w:color="auto"/>
            <w:right w:val="none" w:sz="0" w:space="0" w:color="auto"/>
          </w:divBdr>
        </w:div>
        <w:div w:id="2112168004">
          <w:marLeft w:val="0"/>
          <w:marRight w:val="0"/>
          <w:marTop w:val="0"/>
          <w:marBottom w:val="0"/>
          <w:divBdr>
            <w:top w:val="none" w:sz="0" w:space="0" w:color="auto"/>
            <w:left w:val="none" w:sz="0" w:space="0" w:color="auto"/>
            <w:bottom w:val="none" w:sz="0" w:space="0" w:color="auto"/>
            <w:right w:val="none" w:sz="0" w:space="0" w:color="auto"/>
          </w:divBdr>
        </w:div>
        <w:div w:id="1514495979">
          <w:marLeft w:val="0"/>
          <w:marRight w:val="0"/>
          <w:marTop w:val="0"/>
          <w:marBottom w:val="0"/>
          <w:divBdr>
            <w:top w:val="none" w:sz="0" w:space="0" w:color="auto"/>
            <w:left w:val="none" w:sz="0" w:space="0" w:color="auto"/>
            <w:bottom w:val="none" w:sz="0" w:space="0" w:color="auto"/>
            <w:right w:val="none" w:sz="0" w:space="0" w:color="auto"/>
          </w:divBdr>
        </w:div>
        <w:div w:id="1418558048">
          <w:marLeft w:val="0"/>
          <w:marRight w:val="0"/>
          <w:marTop w:val="0"/>
          <w:marBottom w:val="0"/>
          <w:divBdr>
            <w:top w:val="none" w:sz="0" w:space="0" w:color="auto"/>
            <w:left w:val="none" w:sz="0" w:space="0" w:color="auto"/>
            <w:bottom w:val="none" w:sz="0" w:space="0" w:color="auto"/>
            <w:right w:val="none" w:sz="0" w:space="0" w:color="auto"/>
          </w:divBdr>
        </w:div>
        <w:div w:id="1434739200">
          <w:marLeft w:val="0"/>
          <w:marRight w:val="0"/>
          <w:marTop w:val="0"/>
          <w:marBottom w:val="0"/>
          <w:divBdr>
            <w:top w:val="none" w:sz="0" w:space="0" w:color="auto"/>
            <w:left w:val="none" w:sz="0" w:space="0" w:color="auto"/>
            <w:bottom w:val="none" w:sz="0" w:space="0" w:color="auto"/>
            <w:right w:val="none" w:sz="0" w:space="0" w:color="auto"/>
          </w:divBdr>
        </w:div>
        <w:div w:id="1124494835">
          <w:marLeft w:val="0"/>
          <w:marRight w:val="0"/>
          <w:marTop w:val="0"/>
          <w:marBottom w:val="0"/>
          <w:divBdr>
            <w:top w:val="none" w:sz="0" w:space="0" w:color="auto"/>
            <w:left w:val="none" w:sz="0" w:space="0" w:color="auto"/>
            <w:bottom w:val="none" w:sz="0" w:space="0" w:color="auto"/>
            <w:right w:val="none" w:sz="0" w:space="0" w:color="auto"/>
          </w:divBdr>
        </w:div>
        <w:div w:id="428697122">
          <w:marLeft w:val="0"/>
          <w:marRight w:val="0"/>
          <w:marTop w:val="0"/>
          <w:marBottom w:val="0"/>
          <w:divBdr>
            <w:top w:val="none" w:sz="0" w:space="0" w:color="auto"/>
            <w:left w:val="none" w:sz="0" w:space="0" w:color="auto"/>
            <w:bottom w:val="none" w:sz="0" w:space="0" w:color="auto"/>
            <w:right w:val="none" w:sz="0" w:space="0" w:color="auto"/>
          </w:divBdr>
        </w:div>
        <w:div w:id="1381439076">
          <w:marLeft w:val="0"/>
          <w:marRight w:val="0"/>
          <w:marTop w:val="0"/>
          <w:marBottom w:val="0"/>
          <w:divBdr>
            <w:top w:val="none" w:sz="0" w:space="0" w:color="auto"/>
            <w:left w:val="none" w:sz="0" w:space="0" w:color="auto"/>
            <w:bottom w:val="none" w:sz="0" w:space="0" w:color="auto"/>
            <w:right w:val="none" w:sz="0" w:space="0" w:color="auto"/>
          </w:divBdr>
        </w:div>
        <w:div w:id="59134936">
          <w:marLeft w:val="0"/>
          <w:marRight w:val="0"/>
          <w:marTop w:val="0"/>
          <w:marBottom w:val="0"/>
          <w:divBdr>
            <w:top w:val="none" w:sz="0" w:space="0" w:color="auto"/>
            <w:left w:val="none" w:sz="0" w:space="0" w:color="auto"/>
            <w:bottom w:val="none" w:sz="0" w:space="0" w:color="auto"/>
            <w:right w:val="none" w:sz="0" w:space="0" w:color="auto"/>
          </w:divBdr>
        </w:div>
        <w:div w:id="495657470">
          <w:marLeft w:val="0"/>
          <w:marRight w:val="0"/>
          <w:marTop w:val="0"/>
          <w:marBottom w:val="0"/>
          <w:divBdr>
            <w:top w:val="none" w:sz="0" w:space="0" w:color="auto"/>
            <w:left w:val="none" w:sz="0" w:space="0" w:color="auto"/>
            <w:bottom w:val="none" w:sz="0" w:space="0" w:color="auto"/>
            <w:right w:val="none" w:sz="0" w:space="0" w:color="auto"/>
          </w:divBdr>
        </w:div>
        <w:div w:id="729038634">
          <w:marLeft w:val="0"/>
          <w:marRight w:val="0"/>
          <w:marTop w:val="0"/>
          <w:marBottom w:val="0"/>
          <w:divBdr>
            <w:top w:val="none" w:sz="0" w:space="0" w:color="auto"/>
            <w:left w:val="none" w:sz="0" w:space="0" w:color="auto"/>
            <w:bottom w:val="none" w:sz="0" w:space="0" w:color="auto"/>
            <w:right w:val="none" w:sz="0" w:space="0" w:color="auto"/>
          </w:divBdr>
        </w:div>
        <w:div w:id="2052420829">
          <w:marLeft w:val="0"/>
          <w:marRight w:val="0"/>
          <w:marTop w:val="0"/>
          <w:marBottom w:val="0"/>
          <w:divBdr>
            <w:top w:val="none" w:sz="0" w:space="0" w:color="auto"/>
            <w:left w:val="none" w:sz="0" w:space="0" w:color="auto"/>
            <w:bottom w:val="none" w:sz="0" w:space="0" w:color="auto"/>
            <w:right w:val="none" w:sz="0" w:space="0" w:color="auto"/>
          </w:divBdr>
          <w:divsChild>
            <w:div w:id="1482232726">
              <w:marLeft w:val="0"/>
              <w:marRight w:val="0"/>
              <w:marTop w:val="0"/>
              <w:marBottom w:val="0"/>
              <w:divBdr>
                <w:top w:val="none" w:sz="0" w:space="0" w:color="auto"/>
                <w:left w:val="none" w:sz="0" w:space="0" w:color="auto"/>
                <w:bottom w:val="none" w:sz="0" w:space="0" w:color="auto"/>
                <w:right w:val="none" w:sz="0" w:space="0" w:color="auto"/>
              </w:divBdr>
            </w:div>
            <w:div w:id="1611427185">
              <w:marLeft w:val="0"/>
              <w:marRight w:val="0"/>
              <w:marTop w:val="0"/>
              <w:marBottom w:val="0"/>
              <w:divBdr>
                <w:top w:val="none" w:sz="0" w:space="0" w:color="auto"/>
                <w:left w:val="none" w:sz="0" w:space="0" w:color="auto"/>
                <w:bottom w:val="none" w:sz="0" w:space="0" w:color="auto"/>
                <w:right w:val="none" w:sz="0" w:space="0" w:color="auto"/>
              </w:divBdr>
            </w:div>
            <w:div w:id="85442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2.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2032</Words>
  <Characters>12808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Zaric Nenad</dc:creator>
  <cp:keywords/>
  <cp:lastModifiedBy>Zaric Nenad</cp:lastModifiedBy>
  <cp:revision>2</cp:revision>
  <cp:lastPrinted>2025-01-17T09:56:00Z</cp:lastPrinted>
  <dcterms:created xsi:type="dcterms:W3CDTF">2026-04-29T13:57:00Z</dcterms:created>
  <dcterms:modified xsi:type="dcterms:W3CDTF">2026-04-29T13:57:00Z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0x010100724FDE23FB365D4CB8B2901107175F9F</vt:lpwstr>
  </property>
</Properties>
</file>